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08AEC" w14:textId="553AD58F" w:rsidR="60417065" w:rsidRPr="00C01642" w:rsidRDefault="00F21873" w:rsidP="60417065">
      <w:pPr>
        <w:spacing w:beforeAutospacing="1" w:afterAutospacing="1" w:line="259" w:lineRule="auto"/>
        <w:rPr>
          <w:b/>
          <w:bCs/>
        </w:rPr>
      </w:pPr>
      <w:r w:rsidRPr="00C01642">
        <w:rPr>
          <w:b/>
          <w:bCs/>
        </w:rPr>
        <w:t xml:space="preserve">JUIZ DE DIREITO DA </w:t>
      </w:r>
      <w:r w:rsidR="6324E27C" w:rsidRPr="00C01642">
        <w:rPr>
          <w:b/>
          <w:bCs/>
        </w:rPr>
        <w:t>3</w:t>
      </w:r>
      <w:r w:rsidR="00D530B6" w:rsidRPr="00C01642">
        <w:rPr>
          <w:b/>
          <w:bCs/>
        </w:rPr>
        <w:t>2</w:t>
      </w:r>
      <w:r w:rsidR="6324E27C" w:rsidRPr="00C01642">
        <w:rPr>
          <w:b/>
          <w:bCs/>
        </w:rPr>
        <w:t>ª VARA CÍVEL DO FORO CENTRAL CÍVEL</w:t>
      </w:r>
      <w:r w:rsidRPr="00C01642">
        <w:rPr>
          <w:b/>
          <w:bCs/>
        </w:rPr>
        <w:t xml:space="preserve"> -</w:t>
      </w:r>
      <w:r w:rsidR="6324E27C" w:rsidRPr="00C01642">
        <w:rPr>
          <w:b/>
          <w:bCs/>
        </w:rPr>
        <w:t xml:space="preserve"> SP</w:t>
      </w:r>
    </w:p>
    <w:p w14:paraId="4C71479B" w14:textId="77777777" w:rsidR="0010511C" w:rsidRDefault="0010511C" w:rsidP="49E969EC">
      <w:pPr>
        <w:spacing w:beforeAutospacing="1" w:afterAutospacing="1"/>
        <w:rPr>
          <w:b/>
          <w:bCs/>
        </w:rPr>
      </w:pPr>
    </w:p>
    <w:p w14:paraId="2075E211" w14:textId="55A23FAA" w:rsidR="00116398" w:rsidRPr="00C01642" w:rsidRDefault="6324E27C" w:rsidP="49E969EC">
      <w:pPr>
        <w:spacing w:beforeAutospacing="1" w:afterAutospacing="1"/>
        <w:rPr>
          <w:b/>
          <w:bCs/>
        </w:rPr>
      </w:pPr>
      <w:r w:rsidRPr="00C01642">
        <w:rPr>
          <w:b/>
          <w:bCs/>
        </w:rPr>
        <w:t>EDITAL DE INTIMAÇÃO DE LEILÃO ELETRÔNICO</w:t>
      </w:r>
      <w:r w:rsidR="00F21873" w:rsidRPr="00C01642">
        <w:rPr>
          <w:b/>
          <w:bCs/>
        </w:rPr>
        <w:t xml:space="preserve"> </w:t>
      </w:r>
    </w:p>
    <w:p w14:paraId="51BD2A75" w14:textId="656E76DF" w:rsidR="49E969EC" w:rsidRPr="00C01642" w:rsidRDefault="6324E27C" w:rsidP="49E969EC">
      <w:pPr>
        <w:spacing w:beforeAutospacing="1" w:afterAutospacing="1"/>
      </w:pPr>
      <w:r w:rsidRPr="00C01642">
        <w:rPr>
          <w:b/>
          <w:bCs/>
        </w:rPr>
        <w:t>1º E 2º LEILÃO DE BEM MÓVEL E INTIMAÇÃO DE:</w:t>
      </w:r>
    </w:p>
    <w:p w14:paraId="3F2D1906" w14:textId="08FE4745" w:rsidR="49E969EC" w:rsidRPr="00C01642" w:rsidRDefault="49E969EC" w:rsidP="49E969EC">
      <w:pPr>
        <w:spacing w:beforeAutospacing="1" w:afterAutospacing="1"/>
        <w:rPr>
          <w:b/>
          <w:bCs/>
        </w:rPr>
      </w:pPr>
    </w:p>
    <w:p w14:paraId="268D586C" w14:textId="46D6C8CE" w:rsidR="6324E27C" w:rsidRDefault="6324E27C" w:rsidP="6324E27C">
      <w:pPr>
        <w:spacing w:beforeAutospacing="1" w:afterAutospacing="1" w:line="259" w:lineRule="auto"/>
        <w:rPr>
          <w:b/>
          <w:bCs/>
        </w:rPr>
      </w:pPr>
      <w:r w:rsidRPr="00C01642">
        <w:rPr>
          <w:b/>
          <w:bCs/>
        </w:rPr>
        <w:t>EXEQUENTE:</w:t>
      </w:r>
      <w:r w:rsidR="00775F4F">
        <w:rPr>
          <w:b/>
          <w:bCs/>
        </w:rPr>
        <w:t xml:space="preserve"> ELIZEU OLIVEIRA BUENO</w:t>
      </w:r>
      <w:r w:rsidR="00D530B6" w:rsidRPr="00C01642">
        <w:rPr>
          <w:b/>
          <w:bCs/>
        </w:rPr>
        <w:t xml:space="preserve"> </w:t>
      </w:r>
      <w:r w:rsidR="00775F4F">
        <w:rPr>
          <w:b/>
          <w:bCs/>
        </w:rPr>
        <w:t>– CPF. 905.045.938-20</w:t>
      </w:r>
    </w:p>
    <w:p w14:paraId="27BC9832" w14:textId="77777777" w:rsidR="00775F4F" w:rsidRPr="00C01642" w:rsidRDefault="00775F4F" w:rsidP="6324E27C">
      <w:pPr>
        <w:spacing w:beforeAutospacing="1" w:afterAutospacing="1" w:line="259" w:lineRule="auto"/>
      </w:pPr>
    </w:p>
    <w:p w14:paraId="0836313D" w14:textId="77777777" w:rsidR="00775F4F" w:rsidRDefault="6324E27C" w:rsidP="6324E27C">
      <w:pPr>
        <w:spacing w:beforeAutospacing="1" w:afterAutospacing="1"/>
        <w:rPr>
          <w:b/>
          <w:bCs/>
        </w:rPr>
      </w:pPr>
      <w:r w:rsidRPr="00C01642">
        <w:rPr>
          <w:b/>
          <w:bCs/>
        </w:rPr>
        <w:t xml:space="preserve">EXECUTADO: </w:t>
      </w:r>
    </w:p>
    <w:p w14:paraId="5A1309F1" w14:textId="0C458687" w:rsidR="3B7D076C" w:rsidRDefault="00775F4F" w:rsidP="6324E27C">
      <w:pPr>
        <w:spacing w:beforeAutospacing="1" w:afterAutospacing="1"/>
        <w:rPr>
          <w:b/>
          <w:bCs/>
        </w:rPr>
      </w:pPr>
      <w:r>
        <w:rPr>
          <w:b/>
          <w:bCs/>
        </w:rPr>
        <w:t xml:space="preserve">JOSÉ ALBERTO PINTO BARDAWIL – CPF. </w:t>
      </w:r>
      <w:r w:rsidRPr="00775F4F">
        <w:rPr>
          <w:b/>
          <w:bCs/>
        </w:rPr>
        <w:t>032.857.583-68</w:t>
      </w:r>
      <w:r>
        <w:rPr>
          <w:b/>
          <w:bCs/>
        </w:rPr>
        <w:t>;</w:t>
      </w:r>
    </w:p>
    <w:p w14:paraId="07FB3DB3" w14:textId="624696BF" w:rsidR="00775F4F" w:rsidRDefault="00775F4F" w:rsidP="6324E27C">
      <w:pPr>
        <w:spacing w:beforeAutospacing="1" w:afterAutospacing="1"/>
        <w:rPr>
          <w:b/>
          <w:bCs/>
        </w:rPr>
      </w:pPr>
      <w:r>
        <w:rPr>
          <w:b/>
          <w:bCs/>
        </w:rPr>
        <w:t xml:space="preserve">ALBERTO BARDAWIL NETO – CPF. </w:t>
      </w:r>
      <w:r w:rsidRPr="00775F4F">
        <w:rPr>
          <w:b/>
          <w:bCs/>
        </w:rPr>
        <w:t>054.031.638-67</w:t>
      </w:r>
      <w:r>
        <w:rPr>
          <w:b/>
          <w:bCs/>
        </w:rPr>
        <w:t>;</w:t>
      </w:r>
    </w:p>
    <w:p w14:paraId="7B19256E" w14:textId="491215F2" w:rsidR="00775F4F" w:rsidRPr="00775F4F" w:rsidRDefault="00775F4F" w:rsidP="6324E27C">
      <w:pPr>
        <w:spacing w:beforeAutospacing="1" w:afterAutospacing="1"/>
        <w:rPr>
          <w:b/>
          <w:bCs/>
        </w:rPr>
      </w:pPr>
      <w:r>
        <w:rPr>
          <w:b/>
          <w:bCs/>
        </w:rPr>
        <w:t xml:space="preserve">REDE UNIÃO DE RÁDIO E TELEVISÃO LTDA – CNPJ/MF. </w:t>
      </w:r>
      <w:r w:rsidRPr="00775F4F">
        <w:rPr>
          <w:b/>
          <w:bCs/>
        </w:rPr>
        <w:t>01.731.671/0001-95</w:t>
      </w:r>
      <w:r>
        <w:rPr>
          <w:b/>
          <w:bCs/>
        </w:rPr>
        <w:t>.</w:t>
      </w:r>
    </w:p>
    <w:p w14:paraId="39490D30" w14:textId="77777777" w:rsidR="00775F4F" w:rsidRPr="00C01642" w:rsidRDefault="00775F4F" w:rsidP="6324E27C">
      <w:pPr>
        <w:spacing w:beforeAutospacing="1" w:afterAutospacing="1"/>
        <w:rPr>
          <w:b/>
          <w:bCs/>
        </w:rPr>
      </w:pPr>
    </w:p>
    <w:p w14:paraId="0C3AEC79" w14:textId="77777777" w:rsidR="00775F4F" w:rsidRDefault="00775F4F" w:rsidP="60417065">
      <w:pPr>
        <w:spacing w:beforeAutospacing="1" w:afterAutospacing="1"/>
      </w:pPr>
      <w:r w:rsidRPr="00775F4F">
        <w:rPr>
          <w:b/>
          <w:bCs/>
        </w:rPr>
        <w:t xml:space="preserve"> </w:t>
      </w:r>
      <w:r w:rsidR="6324E27C" w:rsidRPr="00C01642">
        <w:rPr>
          <w:b/>
          <w:bCs/>
        </w:rPr>
        <w:t>ADVOGADOS</w:t>
      </w:r>
      <w:r w:rsidR="6324E27C" w:rsidRPr="00C01642">
        <w:t xml:space="preserve">: </w:t>
      </w:r>
    </w:p>
    <w:p w14:paraId="24DA24B1" w14:textId="368A65D4" w:rsidR="3B7D076C" w:rsidRDefault="00775F4F" w:rsidP="60417065">
      <w:pPr>
        <w:spacing w:beforeAutospacing="1" w:afterAutospacing="1"/>
        <w:rPr>
          <w:b/>
          <w:bCs/>
        </w:rPr>
      </w:pPr>
      <w:r w:rsidRPr="00775F4F">
        <w:rPr>
          <w:b/>
          <w:bCs/>
        </w:rPr>
        <w:t>A</w:t>
      </w:r>
      <w:r>
        <w:rPr>
          <w:b/>
          <w:bCs/>
        </w:rPr>
        <w:t>LBERTO BARDAWIL NETO</w:t>
      </w:r>
      <w:r w:rsidRPr="00775F4F">
        <w:rPr>
          <w:b/>
          <w:bCs/>
        </w:rPr>
        <w:t xml:space="preserve"> </w:t>
      </w:r>
      <w:r w:rsidR="00884B68" w:rsidRPr="00C01642">
        <w:t xml:space="preserve">- </w:t>
      </w:r>
      <w:r w:rsidR="00D530B6" w:rsidRPr="00C01642">
        <w:rPr>
          <w:b/>
          <w:bCs/>
        </w:rPr>
        <w:t>OAB/</w:t>
      </w:r>
      <w:r>
        <w:rPr>
          <w:b/>
          <w:bCs/>
        </w:rPr>
        <w:t>AC</w:t>
      </w:r>
      <w:r w:rsidR="00D530B6" w:rsidRPr="00C01642">
        <w:rPr>
          <w:b/>
          <w:bCs/>
        </w:rPr>
        <w:t xml:space="preserve"> n</w:t>
      </w:r>
      <w:r w:rsidR="00884B68" w:rsidRPr="00C01642">
        <w:rPr>
          <w:b/>
          <w:bCs/>
        </w:rPr>
        <w:t>º</w:t>
      </w:r>
      <w:r w:rsidR="00D530B6" w:rsidRPr="00C01642">
        <w:rPr>
          <w:b/>
          <w:bCs/>
        </w:rPr>
        <w:t xml:space="preserve"> 3</w:t>
      </w:r>
      <w:r w:rsidR="00B7547B">
        <w:rPr>
          <w:b/>
          <w:bCs/>
        </w:rPr>
        <w:t>.</w:t>
      </w:r>
      <w:r>
        <w:rPr>
          <w:b/>
          <w:bCs/>
        </w:rPr>
        <w:t>222</w:t>
      </w:r>
    </w:p>
    <w:p w14:paraId="3D8490E7" w14:textId="3C98969B" w:rsidR="00775F4F" w:rsidRPr="00C01642" w:rsidRDefault="00775F4F" w:rsidP="60417065">
      <w:pPr>
        <w:spacing w:beforeAutospacing="1" w:afterAutospacing="1"/>
        <w:rPr>
          <w:rFonts w:eastAsia="Arial"/>
        </w:rPr>
      </w:pPr>
      <w:r>
        <w:rPr>
          <w:b/>
          <w:bCs/>
        </w:rPr>
        <w:t xml:space="preserve">RENATO PACHECO E. SILVA BACELLAR NETO - </w:t>
      </w:r>
      <w:r w:rsidRPr="00C01642">
        <w:rPr>
          <w:b/>
          <w:bCs/>
        </w:rPr>
        <w:t>OAB/SP nº</w:t>
      </w:r>
      <w:r w:rsidR="00B7547B">
        <w:rPr>
          <w:b/>
          <w:bCs/>
        </w:rPr>
        <w:t xml:space="preserve"> </w:t>
      </w:r>
      <w:r w:rsidRPr="00775F4F">
        <w:rPr>
          <w:b/>
          <w:bCs/>
        </w:rPr>
        <w:t>154</w:t>
      </w:r>
      <w:r w:rsidR="00B7547B">
        <w:rPr>
          <w:b/>
          <w:bCs/>
        </w:rPr>
        <w:t>.</w:t>
      </w:r>
      <w:r w:rsidRPr="00775F4F">
        <w:rPr>
          <w:b/>
          <w:bCs/>
        </w:rPr>
        <w:t>402</w:t>
      </w:r>
    </w:p>
    <w:p w14:paraId="3DC22E74" w14:textId="14553B9C" w:rsidR="00775F4F" w:rsidRDefault="00775F4F" w:rsidP="4D4D574F">
      <w:pPr>
        <w:spacing w:beforeAutospacing="1" w:afterAutospacing="1"/>
        <w:rPr>
          <w:b/>
          <w:bCs/>
        </w:rPr>
      </w:pPr>
      <w:r w:rsidRPr="00775F4F">
        <w:rPr>
          <w:b/>
          <w:bCs/>
        </w:rPr>
        <w:t>A</w:t>
      </w:r>
      <w:r w:rsidR="00B7547B">
        <w:rPr>
          <w:b/>
          <w:bCs/>
        </w:rPr>
        <w:t xml:space="preserve">NDREAS SANDEN – </w:t>
      </w:r>
      <w:r w:rsidRPr="00775F4F">
        <w:rPr>
          <w:b/>
          <w:bCs/>
        </w:rPr>
        <w:t>OAB</w:t>
      </w:r>
      <w:r w:rsidR="00B7547B">
        <w:rPr>
          <w:b/>
          <w:bCs/>
        </w:rPr>
        <w:t xml:space="preserve">/SP. </w:t>
      </w:r>
      <w:r w:rsidR="002B00CB" w:rsidRPr="00C01642">
        <w:rPr>
          <w:b/>
          <w:bCs/>
        </w:rPr>
        <w:t>nº</w:t>
      </w:r>
      <w:r w:rsidRPr="00775F4F">
        <w:rPr>
          <w:b/>
          <w:bCs/>
        </w:rPr>
        <w:t xml:space="preserve"> 176</w:t>
      </w:r>
      <w:r w:rsidR="00B7547B">
        <w:rPr>
          <w:b/>
          <w:bCs/>
        </w:rPr>
        <w:t>.</w:t>
      </w:r>
      <w:r w:rsidRPr="00775F4F">
        <w:rPr>
          <w:b/>
          <w:bCs/>
        </w:rPr>
        <w:t>116</w:t>
      </w:r>
    </w:p>
    <w:p w14:paraId="1F10E833" w14:textId="3AA025FB" w:rsidR="00775F4F" w:rsidRDefault="00775F4F" w:rsidP="4D4D574F">
      <w:pPr>
        <w:spacing w:beforeAutospacing="1" w:afterAutospacing="1"/>
        <w:rPr>
          <w:b/>
          <w:bCs/>
        </w:rPr>
      </w:pPr>
      <w:r w:rsidRPr="00775F4F">
        <w:rPr>
          <w:b/>
          <w:bCs/>
        </w:rPr>
        <w:t>R</w:t>
      </w:r>
      <w:r w:rsidR="00B7547B">
        <w:rPr>
          <w:b/>
          <w:bCs/>
        </w:rPr>
        <w:t>ODRIGO TAMBARA MARQUES -</w:t>
      </w:r>
      <w:r w:rsidRPr="00775F4F">
        <w:rPr>
          <w:b/>
          <w:bCs/>
        </w:rPr>
        <w:t xml:space="preserve"> OAB</w:t>
      </w:r>
      <w:r w:rsidR="00B7547B">
        <w:rPr>
          <w:b/>
          <w:bCs/>
        </w:rPr>
        <w:t xml:space="preserve">/SP. </w:t>
      </w:r>
      <w:r w:rsidR="002B00CB" w:rsidRPr="00C01642">
        <w:rPr>
          <w:b/>
          <w:bCs/>
        </w:rPr>
        <w:t>nº</w:t>
      </w:r>
      <w:r w:rsidR="002B00CB" w:rsidRPr="00775F4F">
        <w:rPr>
          <w:b/>
          <w:bCs/>
        </w:rPr>
        <w:t xml:space="preserve"> </w:t>
      </w:r>
      <w:r w:rsidRPr="00775F4F">
        <w:rPr>
          <w:b/>
          <w:bCs/>
        </w:rPr>
        <w:t>297</w:t>
      </w:r>
      <w:r w:rsidR="00B7547B">
        <w:rPr>
          <w:b/>
          <w:bCs/>
        </w:rPr>
        <w:t>.</w:t>
      </w:r>
      <w:r w:rsidRPr="00775F4F">
        <w:rPr>
          <w:b/>
          <w:bCs/>
        </w:rPr>
        <w:t>440</w:t>
      </w:r>
    </w:p>
    <w:p w14:paraId="71DAAC52" w14:textId="547BF998" w:rsidR="00775F4F" w:rsidRDefault="00775F4F" w:rsidP="4D4D574F">
      <w:pPr>
        <w:spacing w:beforeAutospacing="1" w:afterAutospacing="1"/>
        <w:rPr>
          <w:b/>
          <w:bCs/>
        </w:rPr>
      </w:pPr>
      <w:r w:rsidRPr="00775F4F">
        <w:rPr>
          <w:b/>
          <w:bCs/>
        </w:rPr>
        <w:t>R</w:t>
      </w:r>
      <w:r w:rsidR="00B7547B">
        <w:rPr>
          <w:b/>
          <w:bCs/>
        </w:rPr>
        <w:t xml:space="preserve">ICARDO AUGUSTO REQUENA - </w:t>
      </w:r>
      <w:r w:rsidRPr="00775F4F">
        <w:rPr>
          <w:b/>
          <w:bCs/>
        </w:rPr>
        <w:t>OAB</w:t>
      </w:r>
      <w:r w:rsidR="00B7547B">
        <w:rPr>
          <w:b/>
          <w:bCs/>
        </w:rPr>
        <w:t>/SP.</w:t>
      </w:r>
      <w:r w:rsidR="002B00CB" w:rsidRPr="002B00CB">
        <w:rPr>
          <w:b/>
          <w:bCs/>
        </w:rPr>
        <w:t xml:space="preserve"> </w:t>
      </w:r>
      <w:r w:rsidR="002B00CB" w:rsidRPr="00C01642">
        <w:rPr>
          <w:b/>
          <w:bCs/>
        </w:rPr>
        <w:t>nº</w:t>
      </w:r>
      <w:r w:rsidRPr="00775F4F">
        <w:rPr>
          <w:b/>
          <w:bCs/>
        </w:rPr>
        <w:t xml:space="preserve"> 209</w:t>
      </w:r>
      <w:r w:rsidR="00B7547B">
        <w:rPr>
          <w:b/>
          <w:bCs/>
        </w:rPr>
        <w:t>.</w:t>
      </w:r>
      <w:r w:rsidRPr="00775F4F">
        <w:rPr>
          <w:b/>
          <w:bCs/>
        </w:rPr>
        <w:t>564</w:t>
      </w:r>
    </w:p>
    <w:p w14:paraId="5C0E083A" w14:textId="68399F45" w:rsidR="00775F4F" w:rsidRDefault="00775F4F" w:rsidP="4D4D574F">
      <w:pPr>
        <w:spacing w:beforeAutospacing="1" w:afterAutospacing="1"/>
        <w:rPr>
          <w:b/>
          <w:bCs/>
        </w:rPr>
      </w:pPr>
      <w:r w:rsidRPr="00775F4F">
        <w:rPr>
          <w:b/>
          <w:bCs/>
        </w:rPr>
        <w:t>P</w:t>
      </w:r>
      <w:r w:rsidR="00B7547B">
        <w:rPr>
          <w:b/>
          <w:bCs/>
        </w:rPr>
        <w:t>AULO ROBERTO VIGNA</w:t>
      </w:r>
      <w:r w:rsidRPr="00775F4F">
        <w:rPr>
          <w:b/>
          <w:bCs/>
        </w:rPr>
        <w:t xml:space="preserve"> </w:t>
      </w:r>
      <w:r w:rsidR="00B7547B">
        <w:rPr>
          <w:b/>
          <w:bCs/>
        </w:rPr>
        <w:t xml:space="preserve">– </w:t>
      </w:r>
      <w:r w:rsidRPr="00775F4F">
        <w:rPr>
          <w:b/>
          <w:bCs/>
        </w:rPr>
        <w:t>OAB</w:t>
      </w:r>
      <w:r w:rsidR="00B7547B">
        <w:rPr>
          <w:b/>
          <w:bCs/>
        </w:rPr>
        <w:t>/SP.</w:t>
      </w:r>
      <w:r w:rsidR="002B00CB">
        <w:rPr>
          <w:b/>
          <w:bCs/>
        </w:rPr>
        <w:t xml:space="preserve"> </w:t>
      </w:r>
      <w:r w:rsidR="002B00CB" w:rsidRPr="00C01642">
        <w:rPr>
          <w:b/>
          <w:bCs/>
        </w:rPr>
        <w:t>nº</w:t>
      </w:r>
      <w:r w:rsidRPr="00775F4F">
        <w:rPr>
          <w:b/>
          <w:bCs/>
        </w:rPr>
        <w:t xml:space="preserve"> 173</w:t>
      </w:r>
      <w:r w:rsidR="00B7547B">
        <w:rPr>
          <w:b/>
          <w:bCs/>
        </w:rPr>
        <w:t>.</w:t>
      </w:r>
      <w:r w:rsidRPr="00775F4F">
        <w:rPr>
          <w:b/>
          <w:bCs/>
        </w:rPr>
        <w:t>477</w:t>
      </w:r>
    </w:p>
    <w:p w14:paraId="43F47212" w14:textId="65C14CEA" w:rsidR="00775F4F" w:rsidRDefault="00775F4F" w:rsidP="4D4D574F">
      <w:pPr>
        <w:spacing w:beforeAutospacing="1" w:afterAutospacing="1"/>
        <w:rPr>
          <w:b/>
          <w:bCs/>
        </w:rPr>
      </w:pPr>
      <w:r w:rsidRPr="00775F4F">
        <w:rPr>
          <w:b/>
          <w:bCs/>
        </w:rPr>
        <w:t>P</w:t>
      </w:r>
      <w:r w:rsidR="00B7547B">
        <w:rPr>
          <w:b/>
          <w:bCs/>
        </w:rPr>
        <w:t xml:space="preserve">EDRO PAULO BARRADAS BARATA – </w:t>
      </w:r>
      <w:r w:rsidRPr="00775F4F">
        <w:rPr>
          <w:b/>
          <w:bCs/>
        </w:rPr>
        <w:t>OAB</w:t>
      </w:r>
      <w:r w:rsidR="00B7547B">
        <w:rPr>
          <w:b/>
          <w:bCs/>
        </w:rPr>
        <w:t>/SP.</w:t>
      </w:r>
      <w:r w:rsidR="002B00CB">
        <w:rPr>
          <w:b/>
          <w:bCs/>
        </w:rPr>
        <w:t xml:space="preserve"> </w:t>
      </w:r>
      <w:r w:rsidR="002B00CB" w:rsidRPr="00C01642">
        <w:rPr>
          <w:b/>
          <w:bCs/>
        </w:rPr>
        <w:t>nº</w:t>
      </w:r>
      <w:r w:rsidRPr="00775F4F">
        <w:rPr>
          <w:b/>
          <w:bCs/>
        </w:rPr>
        <w:t xml:space="preserve"> 221</w:t>
      </w:r>
      <w:r w:rsidR="00B7547B">
        <w:rPr>
          <w:b/>
          <w:bCs/>
        </w:rPr>
        <w:t>.</w:t>
      </w:r>
      <w:r w:rsidRPr="00775F4F">
        <w:rPr>
          <w:b/>
          <w:bCs/>
        </w:rPr>
        <w:t>727</w:t>
      </w:r>
    </w:p>
    <w:p w14:paraId="1D451412" w14:textId="7AA30C0A" w:rsidR="00775F4F" w:rsidRDefault="00775F4F" w:rsidP="4D4D574F">
      <w:pPr>
        <w:spacing w:beforeAutospacing="1" w:afterAutospacing="1"/>
        <w:rPr>
          <w:b/>
          <w:bCs/>
        </w:rPr>
      </w:pPr>
      <w:r w:rsidRPr="00775F4F">
        <w:rPr>
          <w:b/>
          <w:bCs/>
        </w:rPr>
        <w:t>C</w:t>
      </w:r>
      <w:r w:rsidR="00B7547B">
        <w:rPr>
          <w:b/>
          <w:bCs/>
        </w:rPr>
        <w:t xml:space="preserve">ARLA CAVALHEIO – </w:t>
      </w:r>
      <w:r w:rsidRPr="00775F4F">
        <w:rPr>
          <w:b/>
          <w:bCs/>
        </w:rPr>
        <w:t>OAB</w:t>
      </w:r>
      <w:r w:rsidR="00B7547B">
        <w:rPr>
          <w:b/>
          <w:bCs/>
        </w:rPr>
        <w:t xml:space="preserve">/SP. </w:t>
      </w:r>
      <w:r w:rsidRPr="00775F4F">
        <w:rPr>
          <w:b/>
          <w:bCs/>
        </w:rPr>
        <w:t xml:space="preserve"> </w:t>
      </w:r>
      <w:r w:rsidR="002B00CB" w:rsidRPr="00C01642">
        <w:rPr>
          <w:b/>
          <w:bCs/>
        </w:rPr>
        <w:t>nº</w:t>
      </w:r>
      <w:r w:rsidR="002B00CB" w:rsidRPr="00775F4F">
        <w:rPr>
          <w:b/>
          <w:bCs/>
        </w:rPr>
        <w:t xml:space="preserve"> </w:t>
      </w:r>
      <w:r w:rsidRPr="00775F4F">
        <w:rPr>
          <w:b/>
          <w:bCs/>
        </w:rPr>
        <w:t>287</w:t>
      </w:r>
      <w:r w:rsidR="002B00CB">
        <w:rPr>
          <w:b/>
          <w:bCs/>
        </w:rPr>
        <w:t>.</w:t>
      </w:r>
      <w:r w:rsidRPr="00775F4F">
        <w:rPr>
          <w:b/>
          <w:bCs/>
        </w:rPr>
        <w:t>410</w:t>
      </w:r>
    </w:p>
    <w:p w14:paraId="22EF08EA" w14:textId="7EE872B9" w:rsidR="00775F4F" w:rsidRDefault="00775F4F" w:rsidP="4D4D574F">
      <w:pPr>
        <w:spacing w:beforeAutospacing="1" w:afterAutospacing="1"/>
        <w:rPr>
          <w:b/>
          <w:bCs/>
        </w:rPr>
      </w:pPr>
      <w:r w:rsidRPr="00775F4F">
        <w:rPr>
          <w:b/>
          <w:bCs/>
        </w:rPr>
        <w:t>V</w:t>
      </w:r>
      <w:r w:rsidR="002B00CB">
        <w:rPr>
          <w:b/>
          <w:bCs/>
        </w:rPr>
        <w:t xml:space="preserve">ERA ELIZA MULLER - </w:t>
      </w:r>
      <w:r w:rsidRPr="00775F4F">
        <w:rPr>
          <w:b/>
          <w:bCs/>
        </w:rPr>
        <w:t>OAB</w:t>
      </w:r>
      <w:r w:rsidR="002B00CB">
        <w:rPr>
          <w:b/>
          <w:bCs/>
        </w:rPr>
        <w:t xml:space="preserve">/SP. </w:t>
      </w:r>
      <w:r w:rsidR="002B00CB" w:rsidRPr="00C01642">
        <w:rPr>
          <w:b/>
          <w:bCs/>
        </w:rPr>
        <w:t>nº</w:t>
      </w:r>
      <w:r w:rsidRPr="00775F4F">
        <w:rPr>
          <w:b/>
          <w:bCs/>
        </w:rPr>
        <w:t xml:space="preserve"> 142</w:t>
      </w:r>
      <w:r w:rsidR="002B00CB">
        <w:rPr>
          <w:b/>
          <w:bCs/>
        </w:rPr>
        <w:t>.</w:t>
      </w:r>
      <w:r w:rsidRPr="00775F4F">
        <w:rPr>
          <w:b/>
          <w:bCs/>
        </w:rPr>
        <w:t>144</w:t>
      </w:r>
    </w:p>
    <w:p w14:paraId="76682631" w14:textId="7D907D57" w:rsidR="00775F4F" w:rsidRDefault="00775F4F" w:rsidP="4D4D574F">
      <w:pPr>
        <w:spacing w:beforeAutospacing="1" w:afterAutospacing="1"/>
        <w:rPr>
          <w:b/>
          <w:bCs/>
        </w:rPr>
      </w:pPr>
      <w:r w:rsidRPr="00775F4F">
        <w:rPr>
          <w:b/>
          <w:bCs/>
        </w:rPr>
        <w:t>J</w:t>
      </w:r>
      <w:r w:rsidR="002B00CB">
        <w:rPr>
          <w:b/>
          <w:bCs/>
        </w:rPr>
        <w:t>ULIANO SAVIO VELLO</w:t>
      </w:r>
      <w:r w:rsidRPr="00775F4F">
        <w:rPr>
          <w:b/>
          <w:bCs/>
        </w:rPr>
        <w:t xml:space="preserve"> </w:t>
      </w:r>
      <w:r w:rsidR="002B00CB">
        <w:rPr>
          <w:b/>
          <w:bCs/>
        </w:rPr>
        <w:t xml:space="preserve">- </w:t>
      </w:r>
      <w:r w:rsidRPr="00775F4F">
        <w:rPr>
          <w:b/>
          <w:bCs/>
        </w:rPr>
        <w:t>OAB</w:t>
      </w:r>
      <w:r w:rsidR="002B00CB">
        <w:rPr>
          <w:b/>
          <w:bCs/>
        </w:rPr>
        <w:t xml:space="preserve">/SP. </w:t>
      </w:r>
      <w:r w:rsidR="002B00CB" w:rsidRPr="00C01642">
        <w:rPr>
          <w:b/>
          <w:bCs/>
        </w:rPr>
        <w:t>nº</w:t>
      </w:r>
      <w:r w:rsidRPr="00775F4F">
        <w:rPr>
          <w:b/>
          <w:bCs/>
        </w:rPr>
        <w:t xml:space="preserve"> 312</w:t>
      </w:r>
      <w:r w:rsidR="002B00CB">
        <w:rPr>
          <w:b/>
          <w:bCs/>
        </w:rPr>
        <w:t>.</w:t>
      </w:r>
      <w:r w:rsidRPr="00775F4F">
        <w:rPr>
          <w:b/>
          <w:bCs/>
        </w:rPr>
        <w:t>762</w:t>
      </w:r>
    </w:p>
    <w:p w14:paraId="2AB118FE" w14:textId="188D596C" w:rsidR="00775F4F" w:rsidRDefault="00775F4F" w:rsidP="4D4D574F">
      <w:pPr>
        <w:spacing w:beforeAutospacing="1" w:afterAutospacing="1"/>
        <w:rPr>
          <w:b/>
          <w:bCs/>
        </w:rPr>
      </w:pPr>
      <w:r w:rsidRPr="00775F4F">
        <w:rPr>
          <w:b/>
          <w:bCs/>
        </w:rPr>
        <w:lastRenderedPageBreak/>
        <w:t>E</w:t>
      </w:r>
      <w:r w:rsidR="002B00CB">
        <w:rPr>
          <w:b/>
          <w:bCs/>
        </w:rPr>
        <w:t>LIANE CRISTINA CARVALHO</w:t>
      </w:r>
      <w:r w:rsidRPr="00775F4F">
        <w:rPr>
          <w:b/>
          <w:bCs/>
        </w:rPr>
        <w:t xml:space="preserve"> </w:t>
      </w:r>
      <w:r w:rsidR="002B00CB">
        <w:rPr>
          <w:b/>
          <w:bCs/>
        </w:rPr>
        <w:t xml:space="preserve">- </w:t>
      </w:r>
      <w:r w:rsidRPr="00775F4F">
        <w:rPr>
          <w:b/>
          <w:bCs/>
        </w:rPr>
        <w:t>OAB</w:t>
      </w:r>
      <w:r w:rsidR="002B00CB">
        <w:rPr>
          <w:b/>
          <w:bCs/>
        </w:rPr>
        <w:t xml:space="preserve">/SP. </w:t>
      </w:r>
      <w:r w:rsidR="002B00CB" w:rsidRPr="00C01642">
        <w:rPr>
          <w:b/>
          <w:bCs/>
        </w:rPr>
        <w:t>nº</w:t>
      </w:r>
      <w:r w:rsidRPr="00775F4F">
        <w:rPr>
          <w:b/>
          <w:bCs/>
        </w:rPr>
        <w:t xml:space="preserve"> 163</w:t>
      </w:r>
      <w:r w:rsidR="002B00CB">
        <w:rPr>
          <w:b/>
          <w:bCs/>
        </w:rPr>
        <w:t>.</w:t>
      </w:r>
      <w:r w:rsidRPr="00775F4F">
        <w:rPr>
          <w:b/>
          <w:bCs/>
        </w:rPr>
        <w:t>004</w:t>
      </w:r>
    </w:p>
    <w:p w14:paraId="36386DE8" w14:textId="0D2883EC" w:rsidR="00775F4F" w:rsidRDefault="00775F4F" w:rsidP="4D4D574F">
      <w:pPr>
        <w:spacing w:beforeAutospacing="1" w:afterAutospacing="1"/>
        <w:rPr>
          <w:b/>
          <w:bCs/>
        </w:rPr>
      </w:pPr>
      <w:r w:rsidRPr="00775F4F">
        <w:rPr>
          <w:b/>
          <w:bCs/>
        </w:rPr>
        <w:t>G</w:t>
      </w:r>
      <w:r w:rsidR="002B00CB">
        <w:rPr>
          <w:b/>
          <w:bCs/>
        </w:rPr>
        <w:t xml:space="preserve">LAUCIA MARA COELHO - </w:t>
      </w:r>
      <w:r w:rsidRPr="00775F4F">
        <w:rPr>
          <w:b/>
          <w:bCs/>
        </w:rPr>
        <w:t>OAB</w:t>
      </w:r>
      <w:r w:rsidR="002B00CB">
        <w:rPr>
          <w:b/>
          <w:bCs/>
        </w:rPr>
        <w:t>/SP.</w:t>
      </w:r>
      <w:r w:rsidRPr="00775F4F">
        <w:rPr>
          <w:b/>
          <w:bCs/>
        </w:rPr>
        <w:t xml:space="preserve"> </w:t>
      </w:r>
      <w:r w:rsidR="002B00CB" w:rsidRPr="00C01642">
        <w:rPr>
          <w:b/>
          <w:bCs/>
        </w:rPr>
        <w:t>nº</w:t>
      </w:r>
      <w:r w:rsidR="002B00CB" w:rsidRPr="00775F4F">
        <w:rPr>
          <w:b/>
          <w:bCs/>
        </w:rPr>
        <w:t xml:space="preserve"> </w:t>
      </w:r>
      <w:r w:rsidRPr="00775F4F">
        <w:rPr>
          <w:b/>
          <w:bCs/>
        </w:rPr>
        <w:t>173</w:t>
      </w:r>
      <w:r w:rsidR="002B00CB">
        <w:rPr>
          <w:b/>
          <w:bCs/>
        </w:rPr>
        <w:t>.</w:t>
      </w:r>
      <w:r w:rsidRPr="00775F4F">
        <w:rPr>
          <w:b/>
          <w:bCs/>
        </w:rPr>
        <w:t>018</w:t>
      </w:r>
    </w:p>
    <w:p w14:paraId="1ADA8EF6" w14:textId="1B711071" w:rsidR="00775F4F" w:rsidRDefault="00775F4F" w:rsidP="4D4D574F">
      <w:pPr>
        <w:spacing w:beforeAutospacing="1" w:afterAutospacing="1"/>
        <w:rPr>
          <w:b/>
          <w:bCs/>
        </w:rPr>
      </w:pPr>
      <w:r w:rsidRPr="00775F4F">
        <w:rPr>
          <w:b/>
          <w:bCs/>
        </w:rPr>
        <w:t>A</w:t>
      </w:r>
      <w:r w:rsidR="002B00CB">
        <w:rPr>
          <w:b/>
          <w:bCs/>
        </w:rPr>
        <w:t xml:space="preserve">LEXANDRE DE ABREU E SILVA – </w:t>
      </w:r>
      <w:r w:rsidRPr="00775F4F">
        <w:rPr>
          <w:b/>
          <w:bCs/>
        </w:rPr>
        <w:t>OAB</w:t>
      </w:r>
      <w:r w:rsidR="002B00CB">
        <w:rPr>
          <w:b/>
          <w:bCs/>
        </w:rPr>
        <w:t xml:space="preserve">/DF. </w:t>
      </w:r>
      <w:r w:rsidR="002B00CB" w:rsidRPr="00C01642">
        <w:rPr>
          <w:b/>
          <w:bCs/>
        </w:rPr>
        <w:t>nº</w:t>
      </w:r>
      <w:r w:rsidRPr="00775F4F">
        <w:rPr>
          <w:b/>
          <w:bCs/>
        </w:rPr>
        <w:t xml:space="preserve"> 53</w:t>
      </w:r>
      <w:r w:rsidR="002B00CB">
        <w:rPr>
          <w:b/>
          <w:bCs/>
        </w:rPr>
        <w:t>.</w:t>
      </w:r>
      <w:r w:rsidRPr="00775F4F">
        <w:rPr>
          <w:b/>
          <w:bCs/>
        </w:rPr>
        <w:t>259</w:t>
      </w:r>
    </w:p>
    <w:p w14:paraId="51AA8C4E" w14:textId="7A0B8B2F" w:rsidR="3B7D076C" w:rsidRDefault="002B00CB" w:rsidP="4D4D574F">
      <w:pPr>
        <w:spacing w:beforeAutospacing="1" w:afterAutospacing="1"/>
        <w:rPr>
          <w:b/>
          <w:bCs/>
        </w:rPr>
      </w:pPr>
      <w:r>
        <w:rPr>
          <w:b/>
          <w:bCs/>
        </w:rPr>
        <w:t xml:space="preserve">FERNANDO JOSÉ VIEIRA DE FREITAS – </w:t>
      </w:r>
      <w:r w:rsidR="00775F4F" w:rsidRPr="00775F4F">
        <w:rPr>
          <w:b/>
          <w:bCs/>
        </w:rPr>
        <w:t>OAB</w:t>
      </w:r>
      <w:r>
        <w:rPr>
          <w:b/>
          <w:bCs/>
        </w:rPr>
        <w:t>/CE.</w:t>
      </w:r>
      <w:r w:rsidRPr="002B00CB">
        <w:rPr>
          <w:b/>
          <w:bCs/>
        </w:rPr>
        <w:t xml:space="preserve"> </w:t>
      </w:r>
      <w:r w:rsidRPr="00C01642">
        <w:rPr>
          <w:b/>
          <w:bCs/>
        </w:rPr>
        <w:t>nº</w:t>
      </w:r>
      <w:r w:rsidR="00775F4F" w:rsidRPr="00775F4F">
        <w:rPr>
          <w:b/>
          <w:bCs/>
        </w:rPr>
        <w:t xml:space="preserve"> 7</w:t>
      </w:r>
      <w:r>
        <w:rPr>
          <w:b/>
          <w:bCs/>
        </w:rPr>
        <w:t>.</w:t>
      </w:r>
      <w:r w:rsidR="00775F4F" w:rsidRPr="00775F4F">
        <w:rPr>
          <w:b/>
          <w:bCs/>
        </w:rPr>
        <w:t>948</w:t>
      </w:r>
    </w:p>
    <w:p w14:paraId="5AC7751E" w14:textId="27E78735" w:rsidR="002B00CB" w:rsidRDefault="002B00CB" w:rsidP="4D4D574F">
      <w:pPr>
        <w:spacing w:beforeAutospacing="1" w:afterAutospacing="1"/>
        <w:rPr>
          <w:b/>
          <w:bCs/>
        </w:rPr>
      </w:pPr>
    </w:p>
    <w:p w14:paraId="783ABCEA" w14:textId="0EBDEE89" w:rsidR="002B00CB" w:rsidRDefault="002B00CB" w:rsidP="4D4D574F">
      <w:pPr>
        <w:spacing w:beforeAutospacing="1" w:afterAutospacing="1"/>
        <w:rPr>
          <w:b/>
          <w:bCs/>
        </w:rPr>
      </w:pPr>
      <w:r>
        <w:rPr>
          <w:b/>
          <w:bCs/>
        </w:rPr>
        <w:t>INTERESSADOS:</w:t>
      </w:r>
    </w:p>
    <w:p w14:paraId="5B292868" w14:textId="77777777" w:rsidR="002B00CB" w:rsidRPr="002B00CB" w:rsidRDefault="002B00CB" w:rsidP="002B00CB">
      <w:pPr>
        <w:spacing w:beforeAutospacing="1" w:afterAutospacing="1"/>
        <w:rPr>
          <w:b/>
          <w:bCs/>
        </w:rPr>
      </w:pPr>
      <w:r w:rsidRPr="002B00CB">
        <w:rPr>
          <w:b/>
          <w:bCs/>
        </w:rPr>
        <w:t>GERALDO JOSE DE ALMEIDA</w:t>
      </w:r>
    </w:p>
    <w:p w14:paraId="5CEF4EAF" w14:textId="2CB85551" w:rsidR="002B00CB" w:rsidRPr="002B00CB" w:rsidRDefault="002B00CB" w:rsidP="002B00CB">
      <w:pPr>
        <w:spacing w:beforeAutospacing="1" w:afterAutospacing="1"/>
        <w:rPr>
          <w:b/>
          <w:bCs/>
        </w:rPr>
      </w:pPr>
      <w:r w:rsidRPr="002B00CB">
        <w:rPr>
          <w:b/>
          <w:bCs/>
        </w:rPr>
        <w:t>VIGNA ADOVOGADOS ASSOCIADOS</w:t>
      </w:r>
    </w:p>
    <w:p w14:paraId="1C38F212" w14:textId="2A8A0496" w:rsidR="002B00CB" w:rsidRPr="002B00CB" w:rsidRDefault="002B00CB" w:rsidP="002B00CB">
      <w:pPr>
        <w:spacing w:beforeAutospacing="1" w:afterAutospacing="1"/>
        <w:rPr>
          <w:b/>
          <w:bCs/>
        </w:rPr>
      </w:pPr>
      <w:r w:rsidRPr="002B00CB">
        <w:rPr>
          <w:b/>
          <w:bCs/>
        </w:rPr>
        <w:t>R</w:t>
      </w:r>
      <w:r>
        <w:rPr>
          <w:b/>
          <w:bCs/>
        </w:rPr>
        <w:t>ACHEL LINO BARDAWIL SIGMARINGA SEIXAS</w:t>
      </w:r>
    </w:p>
    <w:p w14:paraId="7A9F55D2" w14:textId="7BCF6106" w:rsidR="002B00CB" w:rsidRPr="002B00CB" w:rsidRDefault="002B00CB" w:rsidP="002B00CB">
      <w:pPr>
        <w:spacing w:beforeAutospacing="1" w:afterAutospacing="1"/>
        <w:rPr>
          <w:b/>
          <w:bCs/>
        </w:rPr>
      </w:pPr>
      <w:r w:rsidRPr="002B00CB">
        <w:rPr>
          <w:b/>
          <w:bCs/>
        </w:rPr>
        <w:t>RBC REDE BRASILIENSE DE COMUNICACAO LTDA</w:t>
      </w:r>
    </w:p>
    <w:p w14:paraId="658DC424" w14:textId="68DBC012" w:rsidR="002B00CB" w:rsidRPr="002B00CB" w:rsidRDefault="002B00CB" w:rsidP="002B00CB">
      <w:pPr>
        <w:spacing w:beforeAutospacing="1" w:afterAutospacing="1"/>
        <w:rPr>
          <w:b/>
          <w:bCs/>
        </w:rPr>
      </w:pPr>
      <w:r w:rsidRPr="002B00CB">
        <w:rPr>
          <w:b/>
          <w:bCs/>
        </w:rPr>
        <w:t>C</w:t>
      </w:r>
      <w:r>
        <w:rPr>
          <w:b/>
          <w:bCs/>
        </w:rPr>
        <w:t>ONDOTTI JÓIAS</w:t>
      </w:r>
      <w:r w:rsidRPr="002B00CB">
        <w:rPr>
          <w:b/>
          <w:bCs/>
        </w:rPr>
        <w:t xml:space="preserve">  </w:t>
      </w:r>
    </w:p>
    <w:p w14:paraId="495D83A7" w14:textId="7ED30E0E" w:rsidR="002B00CB" w:rsidRPr="002B00CB" w:rsidRDefault="002B00CB" w:rsidP="002B00CB">
      <w:pPr>
        <w:spacing w:beforeAutospacing="1" w:afterAutospacing="1"/>
        <w:rPr>
          <w:b/>
          <w:bCs/>
        </w:rPr>
      </w:pPr>
      <w:r w:rsidRPr="002B00CB">
        <w:rPr>
          <w:b/>
          <w:bCs/>
        </w:rPr>
        <w:t>A</w:t>
      </w:r>
      <w:r w:rsidR="008B64DA">
        <w:rPr>
          <w:b/>
          <w:bCs/>
        </w:rPr>
        <w:t>TLANTICA HOTELS INTERNATIONAL (BRASIL) LTDA</w:t>
      </w:r>
      <w:r w:rsidRPr="002B00CB">
        <w:rPr>
          <w:b/>
          <w:bCs/>
        </w:rPr>
        <w:t xml:space="preserve">  </w:t>
      </w:r>
    </w:p>
    <w:p w14:paraId="23907F60" w14:textId="5DD68E59" w:rsidR="002B00CB" w:rsidRPr="002B00CB" w:rsidRDefault="002B00CB" w:rsidP="002B00CB">
      <w:pPr>
        <w:spacing w:beforeAutospacing="1" w:afterAutospacing="1"/>
        <w:rPr>
          <w:b/>
          <w:bCs/>
        </w:rPr>
      </w:pPr>
      <w:r w:rsidRPr="002B00CB">
        <w:rPr>
          <w:b/>
          <w:bCs/>
        </w:rPr>
        <w:t>B</w:t>
      </w:r>
      <w:r w:rsidR="008B64DA">
        <w:rPr>
          <w:b/>
          <w:bCs/>
        </w:rPr>
        <w:t>ANCO ABC BRASIL S/A</w:t>
      </w:r>
    </w:p>
    <w:p w14:paraId="2774B538" w14:textId="13349AC9" w:rsidR="002B00CB" w:rsidRDefault="002B00CB" w:rsidP="002B00CB">
      <w:pPr>
        <w:spacing w:beforeAutospacing="1" w:afterAutospacing="1"/>
        <w:rPr>
          <w:b/>
          <w:bCs/>
        </w:rPr>
      </w:pPr>
      <w:r w:rsidRPr="002B00CB">
        <w:rPr>
          <w:b/>
          <w:bCs/>
        </w:rPr>
        <w:t>A</w:t>
      </w:r>
      <w:r w:rsidR="008B64DA">
        <w:rPr>
          <w:b/>
          <w:bCs/>
        </w:rPr>
        <w:t>NDRÉA CRISTINA ZIMMERMANN</w:t>
      </w:r>
    </w:p>
    <w:p w14:paraId="3CF7BBDF" w14:textId="77777777" w:rsidR="00775F4F" w:rsidRPr="00C01642" w:rsidRDefault="00775F4F" w:rsidP="4D4D574F">
      <w:pPr>
        <w:spacing w:beforeAutospacing="1" w:afterAutospacing="1"/>
        <w:rPr>
          <w:b/>
          <w:bCs/>
        </w:rPr>
      </w:pPr>
    </w:p>
    <w:p w14:paraId="3141046A" w14:textId="44380CD3" w:rsidR="00116398" w:rsidRDefault="6324E27C" w:rsidP="60417065">
      <w:pPr>
        <w:spacing w:beforeAutospacing="1" w:afterAutospacing="1"/>
        <w:rPr>
          <w:b/>
          <w:bCs/>
        </w:rPr>
      </w:pPr>
      <w:r w:rsidRPr="00C01642">
        <w:rPr>
          <w:b/>
          <w:bCs/>
        </w:rPr>
        <w:t xml:space="preserve">Processo nº </w:t>
      </w:r>
      <w:r w:rsidR="00C75890">
        <w:rPr>
          <w:b/>
          <w:bCs/>
        </w:rPr>
        <w:t>0018500-23.2014</w:t>
      </w:r>
      <w:r w:rsidR="00D530B6" w:rsidRPr="00C01642">
        <w:rPr>
          <w:b/>
          <w:bCs/>
        </w:rPr>
        <w:t>.8.26.0100</w:t>
      </w:r>
    </w:p>
    <w:p w14:paraId="20EACBDD" w14:textId="026D4985" w:rsidR="3B7D076C" w:rsidRPr="00C01642" w:rsidRDefault="002B00CB" w:rsidP="00D15932">
      <w:pPr>
        <w:rPr>
          <w:b/>
          <w:bCs/>
        </w:rPr>
      </w:pPr>
      <w:r>
        <w:rPr>
          <w:b/>
          <w:bCs/>
        </w:rPr>
        <w:t>Cumprimento de Sentença</w:t>
      </w:r>
    </w:p>
    <w:p w14:paraId="5AD72C37" w14:textId="77777777" w:rsidR="00D15932" w:rsidRPr="00C01642" w:rsidRDefault="00D15932" w:rsidP="00D15932"/>
    <w:p w14:paraId="17034193" w14:textId="77777777" w:rsidR="00D15932" w:rsidRPr="00C01642" w:rsidRDefault="00D15932" w:rsidP="00D15932"/>
    <w:p w14:paraId="0AA3B934" w14:textId="4D3D1FF7" w:rsidR="00C46C9E" w:rsidRPr="00C01642" w:rsidRDefault="6324E27C" w:rsidP="663561AD">
      <w:pPr>
        <w:spacing w:beforeAutospacing="1" w:afterAutospacing="1"/>
        <w:jc w:val="both"/>
        <w:rPr>
          <w:b/>
          <w:bCs/>
        </w:rPr>
      </w:pPr>
      <w:r w:rsidRPr="00C01642">
        <w:rPr>
          <w:rFonts w:eastAsia="Arial"/>
          <w:color w:val="000000" w:themeColor="text1"/>
        </w:rPr>
        <w:t>O Juiz</w:t>
      </w:r>
      <w:r w:rsidR="00884B68" w:rsidRPr="00C01642">
        <w:rPr>
          <w:rFonts w:eastAsia="Arial"/>
          <w:b/>
          <w:bCs/>
          <w:color w:val="000000" w:themeColor="text1"/>
        </w:rPr>
        <w:t xml:space="preserve"> </w:t>
      </w:r>
      <w:r w:rsidR="00884B68" w:rsidRPr="00C01642">
        <w:rPr>
          <w:b/>
          <w:bCs/>
        </w:rPr>
        <w:t>FABIO DE SOUZA PIMENTA</w:t>
      </w:r>
      <w:r w:rsidRPr="00C01642">
        <w:rPr>
          <w:rFonts w:eastAsia="Arial"/>
          <w:color w:val="000000" w:themeColor="text1"/>
        </w:rPr>
        <w:t xml:space="preserve">, MM. Juiz de Direito da </w:t>
      </w:r>
      <w:r w:rsidRPr="00C01642">
        <w:rPr>
          <w:rFonts w:eastAsia="Arial"/>
          <w:b/>
          <w:bCs/>
          <w:color w:val="000000" w:themeColor="text1"/>
        </w:rPr>
        <w:t>3</w:t>
      </w:r>
      <w:r w:rsidR="00884B68" w:rsidRPr="00C01642">
        <w:rPr>
          <w:rFonts w:eastAsia="Arial"/>
          <w:b/>
          <w:bCs/>
          <w:color w:val="000000" w:themeColor="text1"/>
        </w:rPr>
        <w:t>2</w:t>
      </w:r>
      <w:r w:rsidRPr="00C01642">
        <w:rPr>
          <w:rFonts w:eastAsia="Arial"/>
          <w:color w:val="000000" w:themeColor="text1"/>
        </w:rPr>
        <w:t>ª Vara Cível do Foro Central Cíve</w:t>
      </w:r>
      <w:r w:rsidR="00D15932" w:rsidRPr="00C01642">
        <w:rPr>
          <w:rFonts w:eastAsia="Arial"/>
          <w:color w:val="000000" w:themeColor="text1"/>
        </w:rPr>
        <w:t>l</w:t>
      </w:r>
      <w:r w:rsidR="00116398" w:rsidRPr="00C01642">
        <w:rPr>
          <w:rFonts w:eastAsia="Arial"/>
          <w:color w:val="000000" w:themeColor="text1"/>
        </w:rPr>
        <w:t xml:space="preserve"> - SP</w:t>
      </w:r>
      <w:r w:rsidRPr="00C01642">
        <w:rPr>
          <w:rFonts w:eastAsia="Arial"/>
          <w:color w:val="000000" w:themeColor="text1"/>
        </w:rPr>
        <w:t>, na forma da lei, etc</w:t>
      </w:r>
      <w:r w:rsidRPr="00C01642">
        <w:rPr>
          <w:rFonts w:eastAsia="Arial"/>
          <w:b/>
          <w:bCs/>
          <w:color w:val="000000" w:themeColor="text1"/>
        </w:rPr>
        <w:t xml:space="preserve">. </w:t>
      </w:r>
      <w:r w:rsidRPr="00C01642">
        <w:rPr>
          <w:b/>
          <w:bCs/>
        </w:rPr>
        <w:t>FAZ SABER</w:t>
      </w:r>
      <w:r w:rsidRPr="00C01642">
        <w:t xml:space="preserve"> que, com fulcro nos artigos 250 e seguintes das Normas de Serviços da Corregedoria Geral da Justiça e Resolução nº 236, de 13 de Julho de 2016, do Conselho Nacional da Justiça, notadamente considerando a revogação do Prov. CSM 1625/2009 (Prov. CSM 2614/2021) e Artigos 879 e seguintes do Código de Processo Civil, que através do </w:t>
      </w:r>
      <w:r w:rsidRPr="00C01642">
        <w:rPr>
          <w:b/>
          <w:bCs/>
        </w:rPr>
        <w:t xml:space="preserve">Leiloeiro Oficial Danilo Cardoso da Silva – JUCESP 906, </w:t>
      </w:r>
      <w:r w:rsidRPr="00C01642">
        <w:t>no portal de leilões on-line</w:t>
      </w:r>
      <w:r w:rsidRPr="00C01642">
        <w:rPr>
          <w:b/>
          <w:bCs/>
        </w:rPr>
        <w:t xml:space="preserve"> </w:t>
      </w:r>
      <w:r w:rsidRPr="00C01642">
        <w:t>(</w:t>
      </w:r>
      <w:hyperlink r:id="rId8">
        <w:r w:rsidRPr="00C01642">
          <w:rPr>
            <w:rStyle w:val="Hyperlink"/>
          </w:rPr>
          <w:t>www.arenaleilao.com.br</w:t>
        </w:r>
      </w:hyperlink>
      <w:r w:rsidRPr="00C01642">
        <w:t>)</w:t>
      </w:r>
      <w:r w:rsidRPr="00C01642">
        <w:rPr>
          <w:b/>
          <w:bCs/>
        </w:rPr>
        <w:t>,</w:t>
      </w:r>
      <w:r w:rsidRPr="00C01642">
        <w:t xml:space="preserve"> levarão à público pregão de venda e arrematação do bem penhorado nos autos do processo em epigrafe em </w:t>
      </w:r>
      <w:r w:rsidRPr="00C01642">
        <w:rPr>
          <w:b/>
          <w:bCs/>
        </w:rPr>
        <w:t>1ª Praça</w:t>
      </w:r>
      <w:r w:rsidRPr="00C01642">
        <w:t xml:space="preserve"> com </w:t>
      </w:r>
      <w:r w:rsidRPr="00C01642">
        <w:rPr>
          <w:b/>
          <w:bCs/>
        </w:rPr>
        <w:t xml:space="preserve">início no dia </w:t>
      </w:r>
      <w:r w:rsidR="001F7866">
        <w:rPr>
          <w:b/>
          <w:bCs/>
        </w:rPr>
        <w:t>25 de março de 2024,</w:t>
      </w:r>
      <w:r w:rsidRPr="00C01642">
        <w:rPr>
          <w:b/>
          <w:bCs/>
        </w:rPr>
        <w:t xml:space="preserve"> às 14h00min, e término no dia </w:t>
      </w:r>
      <w:r w:rsidR="001F7866">
        <w:rPr>
          <w:b/>
          <w:bCs/>
        </w:rPr>
        <w:t>27 de março de 2024</w:t>
      </w:r>
      <w:r w:rsidRPr="00C01642">
        <w:rPr>
          <w:b/>
          <w:bCs/>
        </w:rPr>
        <w:t>, às 14h</w:t>
      </w:r>
      <w:r w:rsidR="001F7866">
        <w:rPr>
          <w:b/>
          <w:bCs/>
        </w:rPr>
        <w:t>/</w:t>
      </w:r>
      <w:r w:rsidRPr="00C01642">
        <w:rPr>
          <w:b/>
          <w:bCs/>
        </w:rPr>
        <w:t>00min</w:t>
      </w:r>
      <w:r w:rsidRPr="00C01642">
        <w:t xml:space="preserve">, entregando o bem objeto do certame, a quem mais der valor igual ou superior ao da </w:t>
      </w:r>
      <w:r w:rsidRPr="00C01642">
        <w:lastRenderedPageBreak/>
        <w:t xml:space="preserve">avaliação, atualizado pela Tabela Prática do TJSP, ficando desde já designado para a </w:t>
      </w:r>
      <w:r w:rsidRPr="00C01642">
        <w:rPr>
          <w:b/>
          <w:bCs/>
        </w:rPr>
        <w:t xml:space="preserve">2ª Praça </w:t>
      </w:r>
      <w:r w:rsidRPr="00C01642">
        <w:t xml:space="preserve">com </w:t>
      </w:r>
      <w:r w:rsidRPr="00C01642">
        <w:rPr>
          <w:b/>
          <w:bCs/>
        </w:rPr>
        <w:t xml:space="preserve">início no dia </w:t>
      </w:r>
      <w:r w:rsidR="001F7866">
        <w:rPr>
          <w:b/>
          <w:bCs/>
        </w:rPr>
        <w:t>27 de março de 2024</w:t>
      </w:r>
      <w:r w:rsidRPr="00C01642">
        <w:rPr>
          <w:b/>
          <w:bCs/>
        </w:rPr>
        <w:t>, às 14h00min</w:t>
      </w:r>
      <w:r w:rsidRPr="00C01642">
        <w:t>,</w:t>
      </w:r>
      <w:r w:rsidRPr="00C01642">
        <w:rPr>
          <w:b/>
          <w:bCs/>
        </w:rPr>
        <w:t xml:space="preserve"> e com término no dia </w:t>
      </w:r>
      <w:r w:rsidR="001F7866">
        <w:rPr>
          <w:b/>
          <w:bCs/>
        </w:rPr>
        <w:t>23 de abril de 2024</w:t>
      </w:r>
      <w:r w:rsidRPr="00C01642">
        <w:rPr>
          <w:b/>
          <w:bCs/>
        </w:rPr>
        <w:t>, às 14h00min</w:t>
      </w:r>
      <w:r w:rsidRPr="00C01642">
        <w:t>, caso não haja licitantes na 1ª ocasião, o bem móvel será entregue a quem mais der, não sendo aceito lance inferior ao preço vil, neste ato de</w:t>
      </w:r>
      <w:r w:rsidRPr="00C01642">
        <w:rPr>
          <w:b/>
          <w:bCs/>
        </w:rPr>
        <w:t xml:space="preserve"> </w:t>
      </w:r>
      <w:r w:rsidR="00F372E4">
        <w:rPr>
          <w:b/>
          <w:bCs/>
        </w:rPr>
        <w:t>5</w:t>
      </w:r>
      <w:r w:rsidRPr="00C01642">
        <w:rPr>
          <w:b/>
          <w:bCs/>
        </w:rPr>
        <w:t>0% (</w:t>
      </w:r>
      <w:r w:rsidR="00F372E4">
        <w:rPr>
          <w:b/>
          <w:bCs/>
        </w:rPr>
        <w:t xml:space="preserve">cinquenta </w:t>
      </w:r>
      <w:r w:rsidRPr="00C01642">
        <w:rPr>
          <w:b/>
          <w:bCs/>
        </w:rPr>
        <w:t>por cento)</w:t>
      </w:r>
      <w:r w:rsidRPr="00C01642">
        <w:t xml:space="preserve"> do valor de avaliação do bem atualizado pela Tabela Prática do TJSP,</w:t>
      </w:r>
      <w:r w:rsidRPr="00C01642">
        <w:rPr>
          <w:b/>
          <w:bCs/>
        </w:rPr>
        <w:t xml:space="preserve"> </w:t>
      </w:r>
      <w:r w:rsidRPr="00C01642">
        <w:t>o bem móvel abaixo descrito, conforme condições de venda constante do presente edital:</w:t>
      </w:r>
    </w:p>
    <w:p w14:paraId="077525CD" w14:textId="2A123B84" w:rsidR="00C46C9E" w:rsidRPr="00C01642" w:rsidRDefault="00C46C9E" w:rsidP="3B7D076C">
      <w:pPr>
        <w:spacing w:beforeAutospacing="1" w:afterAutospacing="1"/>
        <w:jc w:val="both"/>
      </w:pPr>
      <w:bookmarkStart w:id="0" w:name="_GoBack"/>
      <w:bookmarkEnd w:id="0"/>
    </w:p>
    <w:p w14:paraId="7A13B58D" w14:textId="77777777" w:rsidR="00AB3E74" w:rsidRDefault="00D15932" w:rsidP="00C01642">
      <w:pPr>
        <w:jc w:val="both"/>
        <w:rPr>
          <w:b/>
        </w:rPr>
      </w:pPr>
      <w:r w:rsidRPr="00C01642">
        <w:rPr>
          <w:b/>
        </w:rPr>
        <w:t xml:space="preserve">DO(S) BEM(NS) IMÓVEL(IS): </w:t>
      </w:r>
    </w:p>
    <w:p w14:paraId="771BF195" w14:textId="77777777" w:rsidR="00AB3E74" w:rsidRDefault="00AB3E74" w:rsidP="00C01642">
      <w:pPr>
        <w:jc w:val="both"/>
        <w:rPr>
          <w:b/>
        </w:rPr>
      </w:pPr>
    </w:p>
    <w:p w14:paraId="3ADB705C" w14:textId="77777777" w:rsidR="00F372E4" w:rsidRDefault="00AB3E74" w:rsidP="00C01642">
      <w:pPr>
        <w:jc w:val="both"/>
        <w:rPr>
          <w:b/>
        </w:rPr>
      </w:pPr>
      <w:r>
        <w:rPr>
          <w:b/>
        </w:rPr>
        <w:t xml:space="preserve">LOTE 01: </w:t>
      </w:r>
      <w:r w:rsidR="00E920BD">
        <w:rPr>
          <w:b/>
        </w:rPr>
        <w:t xml:space="preserve">CASA RESIDENCIAL </w:t>
      </w:r>
      <w:r w:rsidR="00E920BD" w:rsidRPr="00E920BD">
        <w:rPr>
          <w:bCs/>
        </w:rPr>
        <w:t>nº 1695, da Rua Vicente Leite</w:t>
      </w:r>
      <w:r w:rsidR="00E920BD">
        <w:rPr>
          <w:bCs/>
        </w:rPr>
        <w:t xml:space="preserve">, no Bairro da Aldeota, nesta Capital, encravada em terreno constituído por parte da quadra nº 90, medindo 36,08m de frente e fundos por 39,00m nas laterais, perfazendo a área de 1.407,12m², limitando-se; ao POENTE, com a Rua Vicente Leite; ao NASCENTE, com a casa nº 1828 da Rua Coronel Linhares, dos herdeiros de Miguel de Souza Albuquerque; ao NORTE com a casa nº 800 da Rua Carolina Sucupira, de </w:t>
      </w:r>
      <w:r w:rsidR="000A0E3D">
        <w:rPr>
          <w:bCs/>
        </w:rPr>
        <w:t>Antônio</w:t>
      </w:r>
      <w:r w:rsidR="00E920BD">
        <w:rPr>
          <w:bCs/>
        </w:rPr>
        <w:t xml:space="preserve"> Martins de Carvalho; e, ao Sul com a casa nº 1725 da Rua Vicente </w:t>
      </w:r>
      <w:r w:rsidR="000A0E3D">
        <w:rPr>
          <w:bCs/>
        </w:rPr>
        <w:t>Leite, de Luiz Geraldo Miranda Leão. Inscrita na PMF sob nº 053988-0</w:t>
      </w:r>
      <w:r w:rsidR="00E3415E">
        <w:rPr>
          <w:bCs/>
        </w:rPr>
        <w:t xml:space="preserve">, </w:t>
      </w:r>
      <w:r w:rsidR="00D15932" w:rsidRPr="00C01642">
        <w:t xml:space="preserve">registrado na matrícula n.º </w:t>
      </w:r>
      <w:r w:rsidR="000A0E3D">
        <w:t>19.247</w:t>
      </w:r>
      <w:r w:rsidR="00D15932" w:rsidRPr="00C01642">
        <w:t xml:space="preserve"> d</w:t>
      </w:r>
      <w:r w:rsidR="000A0E3D">
        <w:t>a</w:t>
      </w:r>
      <w:r w:rsidR="00D15932" w:rsidRPr="00C01642">
        <w:t xml:space="preserve"> 4º </w:t>
      </w:r>
      <w:r w:rsidR="000A0E3D">
        <w:t xml:space="preserve">Zona do </w:t>
      </w:r>
      <w:r w:rsidR="00D15932" w:rsidRPr="00C01642">
        <w:t xml:space="preserve">Cartório de Registro de Imóveis de </w:t>
      </w:r>
      <w:r w:rsidR="000A0E3D">
        <w:t>Fortaleza - Ceará</w:t>
      </w:r>
      <w:r w:rsidR="00D15932" w:rsidRPr="00C01642">
        <w:t>.</w:t>
      </w:r>
      <w:r w:rsidR="00C01642" w:rsidRPr="00C01642">
        <w:t xml:space="preserve"> </w:t>
      </w:r>
      <w:r w:rsidR="00E3415E" w:rsidRPr="00E3415E">
        <w:rPr>
          <w:b/>
          <w:bCs/>
        </w:rPr>
        <w:t>AVALIADO</w:t>
      </w:r>
      <w:r w:rsidR="00E3415E">
        <w:t xml:space="preserve"> </w:t>
      </w:r>
      <w:r w:rsidR="00C01642" w:rsidRPr="00C01642">
        <w:rPr>
          <w:bCs/>
        </w:rPr>
        <w:t xml:space="preserve">em </w:t>
      </w:r>
      <w:r w:rsidR="00C01642" w:rsidRPr="00C01642">
        <w:rPr>
          <w:b/>
        </w:rPr>
        <w:t>R$</w:t>
      </w:r>
      <w:r w:rsidR="0010511C">
        <w:rPr>
          <w:b/>
        </w:rPr>
        <w:t xml:space="preserve"> </w:t>
      </w:r>
      <w:r w:rsidR="00E16BB3">
        <w:rPr>
          <w:b/>
        </w:rPr>
        <w:t>9.565.000</w:t>
      </w:r>
      <w:r w:rsidR="000A0E3D">
        <w:rPr>
          <w:b/>
        </w:rPr>
        <w:t>,00</w:t>
      </w:r>
      <w:r w:rsidR="00C01642" w:rsidRPr="00C01642">
        <w:rPr>
          <w:bCs/>
        </w:rPr>
        <w:t xml:space="preserve"> (</w:t>
      </w:r>
      <w:r w:rsidR="00E16BB3">
        <w:rPr>
          <w:bCs/>
        </w:rPr>
        <w:t xml:space="preserve">nove </w:t>
      </w:r>
      <w:r w:rsidR="00C01642" w:rsidRPr="00C01642">
        <w:rPr>
          <w:bCs/>
        </w:rPr>
        <w:t>milhões</w:t>
      </w:r>
      <w:r w:rsidR="00C01642">
        <w:rPr>
          <w:bCs/>
        </w:rPr>
        <w:t xml:space="preserve">, </w:t>
      </w:r>
      <w:r w:rsidR="00E16BB3">
        <w:rPr>
          <w:bCs/>
        </w:rPr>
        <w:t xml:space="preserve">quinhentos e sessenta e cinco </w:t>
      </w:r>
      <w:r w:rsidR="00C01642">
        <w:rPr>
          <w:bCs/>
        </w:rPr>
        <w:t>mil</w:t>
      </w:r>
      <w:r w:rsidR="00C01642" w:rsidRPr="00C01642">
        <w:rPr>
          <w:bCs/>
        </w:rPr>
        <w:t xml:space="preserve"> reais), </w:t>
      </w:r>
      <w:r>
        <w:rPr>
          <w:bCs/>
        </w:rPr>
        <w:t>novembro</w:t>
      </w:r>
      <w:r w:rsidR="0010511C">
        <w:rPr>
          <w:bCs/>
        </w:rPr>
        <w:t>/</w:t>
      </w:r>
      <w:r w:rsidR="00C01642">
        <w:rPr>
          <w:bCs/>
        </w:rPr>
        <w:t>2023</w:t>
      </w:r>
      <w:r w:rsidR="00C01642" w:rsidRPr="00C01642">
        <w:rPr>
          <w:bCs/>
        </w:rPr>
        <w:t xml:space="preserve">. Valor esse devidamente atualizado para </w:t>
      </w:r>
      <w:r>
        <w:rPr>
          <w:bCs/>
        </w:rPr>
        <w:t>janeiro</w:t>
      </w:r>
      <w:r w:rsidR="00C01642" w:rsidRPr="00C01642">
        <w:rPr>
          <w:bCs/>
        </w:rPr>
        <w:t xml:space="preserve"> de 202</w:t>
      </w:r>
      <w:r>
        <w:rPr>
          <w:bCs/>
        </w:rPr>
        <w:t>4</w:t>
      </w:r>
      <w:r w:rsidR="00C01642" w:rsidRPr="00C01642">
        <w:rPr>
          <w:bCs/>
        </w:rPr>
        <w:t xml:space="preserve"> </w:t>
      </w:r>
      <w:r w:rsidR="00C01642" w:rsidRPr="00C01642">
        <w:rPr>
          <w:b/>
        </w:rPr>
        <w:t>R$</w:t>
      </w:r>
      <w:r w:rsidR="0010511C">
        <w:rPr>
          <w:b/>
        </w:rPr>
        <w:t xml:space="preserve"> </w:t>
      </w:r>
      <w:r w:rsidR="00E16BB3">
        <w:rPr>
          <w:b/>
        </w:rPr>
        <w:t>9.627.225,04</w:t>
      </w:r>
      <w:r w:rsidR="00C01642" w:rsidRPr="00C01642">
        <w:rPr>
          <w:bCs/>
        </w:rPr>
        <w:t xml:space="preserve"> (</w:t>
      </w:r>
      <w:r w:rsidR="00E16BB3">
        <w:rPr>
          <w:bCs/>
        </w:rPr>
        <w:t xml:space="preserve">nove </w:t>
      </w:r>
      <w:r w:rsidR="00C01642" w:rsidRPr="00C01642">
        <w:rPr>
          <w:bCs/>
        </w:rPr>
        <w:t xml:space="preserve">milhões, </w:t>
      </w:r>
      <w:r w:rsidR="00E16BB3">
        <w:rPr>
          <w:bCs/>
        </w:rPr>
        <w:t>seiscentos</w:t>
      </w:r>
      <w:r>
        <w:rPr>
          <w:bCs/>
        </w:rPr>
        <w:t xml:space="preserve"> e </w:t>
      </w:r>
      <w:r w:rsidR="00E16BB3">
        <w:rPr>
          <w:bCs/>
        </w:rPr>
        <w:t>vinte e sete</w:t>
      </w:r>
      <w:r w:rsidR="00C01642" w:rsidRPr="00C01642">
        <w:rPr>
          <w:bCs/>
        </w:rPr>
        <w:t xml:space="preserve"> mil, </w:t>
      </w:r>
      <w:r>
        <w:rPr>
          <w:bCs/>
        </w:rPr>
        <w:t xml:space="preserve">duzentos e </w:t>
      </w:r>
      <w:r w:rsidR="00E16BB3">
        <w:rPr>
          <w:bCs/>
        </w:rPr>
        <w:t xml:space="preserve">vinte e </w:t>
      </w:r>
      <w:proofErr w:type="gramStart"/>
      <w:r w:rsidR="00E16BB3">
        <w:rPr>
          <w:bCs/>
        </w:rPr>
        <w:t xml:space="preserve">cinco </w:t>
      </w:r>
      <w:r w:rsidR="00C01642" w:rsidRPr="00C01642">
        <w:rPr>
          <w:bCs/>
        </w:rPr>
        <w:t xml:space="preserve"> reais</w:t>
      </w:r>
      <w:proofErr w:type="gramEnd"/>
      <w:r w:rsidR="00C01642" w:rsidRPr="00C01642">
        <w:rPr>
          <w:bCs/>
        </w:rPr>
        <w:t xml:space="preserve"> e </w:t>
      </w:r>
      <w:r w:rsidR="00E16BB3">
        <w:rPr>
          <w:bCs/>
        </w:rPr>
        <w:t>quatro</w:t>
      </w:r>
      <w:r>
        <w:rPr>
          <w:bCs/>
        </w:rPr>
        <w:t xml:space="preserve"> </w:t>
      </w:r>
      <w:r w:rsidR="00C01642" w:rsidRPr="00C01642">
        <w:rPr>
          <w:bCs/>
        </w:rPr>
        <w:t xml:space="preserve">centavos), </w:t>
      </w:r>
      <w:r w:rsidR="00C01642" w:rsidRPr="00C01642">
        <w:rPr>
          <w:b/>
        </w:rPr>
        <w:t>Valores serão devidamente atualizados na data de alienação.</w:t>
      </w:r>
      <w:r>
        <w:rPr>
          <w:b/>
        </w:rPr>
        <w:t xml:space="preserve"> </w:t>
      </w:r>
    </w:p>
    <w:p w14:paraId="2E309730" w14:textId="77777777" w:rsidR="00F372E4" w:rsidRDefault="00F372E4" w:rsidP="00C01642">
      <w:pPr>
        <w:jc w:val="both"/>
        <w:rPr>
          <w:b/>
        </w:rPr>
      </w:pPr>
    </w:p>
    <w:p w14:paraId="6DECEDBD" w14:textId="0F724793" w:rsidR="00C01642" w:rsidRDefault="00AB3E74" w:rsidP="00C01642">
      <w:pPr>
        <w:jc w:val="both"/>
        <w:rPr>
          <w:b/>
        </w:rPr>
      </w:pPr>
      <w:r>
        <w:rPr>
          <w:b/>
        </w:rPr>
        <w:t>OBS: TRATA-SE DE IMÓVEL COMERCIAL, CONFORME LAUDO DE FLS. 1450/1452.</w:t>
      </w:r>
    </w:p>
    <w:p w14:paraId="6D5328FA" w14:textId="04F54EE7" w:rsidR="00AB3E74" w:rsidRDefault="00AB3E74" w:rsidP="00C01642">
      <w:pPr>
        <w:jc w:val="both"/>
        <w:rPr>
          <w:b/>
        </w:rPr>
      </w:pPr>
    </w:p>
    <w:p w14:paraId="51E0A119" w14:textId="77777777" w:rsidR="00F372E4" w:rsidRDefault="00F372E4" w:rsidP="00C01642">
      <w:pPr>
        <w:jc w:val="both"/>
        <w:rPr>
          <w:b/>
        </w:rPr>
      </w:pPr>
    </w:p>
    <w:p w14:paraId="48C8029A" w14:textId="1924DC8A" w:rsidR="6324E27C" w:rsidRPr="00E16BB3" w:rsidRDefault="00AB3E74" w:rsidP="00F372E4">
      <w:pPr>
        <w:jc w:val="both"/>
      </w:pPr>
      <w:r>
        <w:rPr>
          <w:b/>
        </w:rPr>
        <w:t>LOTE 0</w:t>
      </w:r>
      <w:r>
        <w:rPr>
          <w:b/>
        </w:rPr>
        <w:t>2</w:t>
      </w:r>
      <w:r>
        <w:rPr>
          <w:b/>
        </w:rPr>
        <w:t>:</w:t>
      </w:r>
      <w:r>
        <w:rPr>
          <w:b/>
        </w:rPr>
        <w:t xml:space="preserve"> </w:t>
      </w:r>
      <w:r w:rsidR="00E16BB3">
        <w:rPr>
          <w:b/>
        </w:rPr>
        <w:t xml:space="preserve">UM APARTAMENTO RESIDENCIAL </w:t>
      </w:r>
      <w:r w:rsidR="00E16BB3" w:rsidRPr="00E16BB3">
        <w:rPr>
          <w:bCs/>
        </w:rPr>
        <w:t xml:space="preserve">nº </w:t>
      </w:r>
      <w:r w:rsidR="00E16BB3">
        <w:rPr>
          <w:bCs/>
        </w:rPr>
        <w:t xml:space="preserve">800, localizado no oitavo pavimento do bloco I do Edifício do </w:t>
      </w:r>
      <w:proofErr w:type="spellStart"/>
      <w:r w:rsidR="00E16BB3">
        <w:rPr>
          <w:bCs/>
        </w:rPr>
        <w:t>Edificlo</w:t>
      </w:r>
      <w:proofErr w:type="spellEnd"/>
      <w:r w:rsidR="00E16BB3">
        <w:rPr>
          <w:bCs/>
        </w:rPr>
        <w:t xml:space="preserve"> Iracema Praia Park, situado </w:t>
      </w:r>
      <w:r w:rsidR="00435BE0">
        <w:rPr>
          <w:bCs/>
        </w:rPr>
        <w:t>nesta Capital, na Praia de Meireles, na Avenida Presidente Kennedy, nº 1050, com uma área construída de 377,61m², com direito exclusivo a 03 (três) vagas para estacionamento de veículos, sendo 02 (duas) no subsolo e uma no pilotes, com fração ideal  ,correspondente  7,14285% do domínio útil do terreno acrescido de marinha em que se acha encravada mencionado edifício, cujas dimensões e confrontações são seguintes; AO NORTE (frente), com a Avenida Presidente Kennedy por onde mede 44,11m; AO</w:t>
      </w:r>
      <w:r w:rsidR="00544B7C">
        <w:rPr>
          <w:bCs/>
        </w:rPr>
        <w:t xml:space="preserve"> SUL (fundo), com a Avenida </w:t>
      </w:r>
      <w:proofErr w:type="spellStart"/>
      <w:r w:rsidR="00544B7C">
        <w:rPr>
          <w:bCs/>
        </w:rPr>
        <w:t>Aquidaban</w:t>
      </w:r>
      <w:proofErr w:type="spellEnd"/>
      <w:r w:rsidR="00544B7C">
        <w:rPr>
          <w:bCs/>
        </w:rPr>
        <w:t xml:space="preserve">, por onde mede 44,10m; AO NASCENTE (lado direito), com terreno acrescido de Marinha ocupado pela Imobiliária Vicente de Castro LTDA., por onde mede 49,02m; e </w:t>
      </w:r>
      <w:r w:rsidR="00F372E4">
        <w:rPr>
          <w:bCs/>
        </w:rPr>
        <w:t xml:space="preserve">AO POENTE (lado esquerdo), com terreno acrescido de Marinha ocupado por </w:t>
      </w:r>
      <w:proofErr w:type="spellStart"/>
      <w:r w:rsidR="00F372E4">
        <w:rPr>
          <w:bCs/>
        </w:rPr>
        <w:t>Idibra</w:t>
      </w:r>
      <w:proofErr w:type="spellEnd"/>
      <w:r w:rsidR="00F372E4">
        <w:rPr>
          <w:bCs/>
        </w:rPr>
        <w:t xml:space="preserve"> Incorporadora LTDA., anteriormente por Fernando de Alencar Pito, por onde mede 47,70m, perfazendo a área de 2.125,2182m².</w:t>
      </w:r>
      <w:r w:rsidR="00F372E4" w:rsidRPr="00F372E4">
        <w:t xml:space="preserve"> </w:t>
      </w:r>
      <w:r w:rsidR="00F372E4" w:rsidRPr="00C01642">
        <w:t xml:space="preserve">registrado na matrícula n.º </w:t>
      </w:r>
      <w:r w:rsidR="00F372E4">
        <w:t>45.175</w:t>
      </w:r>
      <w:r w:rsidR="00F372E4" w:rsidRPr="00C01642">
        <w:t xml:space="preserve"> d</w:t>
      </w:r>
      <w:r w:rsidR="00F372E4">
        <w:t>a</w:t>
      </w:r>
      <w:r w:rsidR="00F372E4" w:rsidRPr="00C01642">
        <w:t xml:space="preserve"> </w:t>
      </w:r>
      <w:r w:rsidR="00F372E4">
        <w:t>2ª</w:t>
      </w:r>
      <w:r w:rsidR="00F372E4" w:rsidRPr="00C01642">
        <w:t xml:space="preserve"> </w:t>
      </w:r>
      <w:r w:rsidR="00F372E4">
        <w:t xml:space="preserve">Zona do </w:t>
      </w:r>
      <w:r w:rsidR="00F372E4" w:rsidRPr="00C01642">
        <w:t xml:space="preserve">Cartório de Registro de Imóveis de </w:t>
      </w:r>
      <w:r w:rsidR="00F372E4">
        <w:t>Fortaleza - Ceará</w:t>
      </w:r>
      <w:r w:rsidR="00F372E4" w:rsidRPr="00C01642">
        <w:t xml:space="preserve">. </w:t>
      </w:r>
      <w:r w:rsidR="00F372E4" w:rsidRPr="00E3415E">
        <w:rPr>
          <w:b/>
          <w:bCs/>
        </w:rPr>
        <w:t>AVALIADO</w:t>
      </w:r>
      <w:r w:rsidR="00F372E4">
        <w:t xml:space="preserve"> </w:t>
      </w:r>
      <w:r w:rsidR="00F372E4" w:rsidRPr="00C01642">
        <w:rPr>
          <w:bCs/>
        </w:rPr>
        <w:t>em</w:t>
      </w:r>
      <w:r w:rsidR="00F372E4">
        <w:rPr>
          <w:bCs/>
        </w:rPr>
        <w:t xml:space="preserve"> </w:t>
      </w:r>
      <w:r w:rsidR="00E16BB3">
        <w:t xml:space="preserve">R$ 3.726.000,00 </w:t>
      </w:r>
      <w:r w:rsidR="00E16BB3">
        <w:rPr>
          <w:bCs/>
        </w:rPr>
        <w:t>(</w:t>
      </w:r>
      <w:r w:rsidR="00E16BB3">
        <w:rPr>
          <w:bCs/>
        </w:rPr>
        <w:t xml:space="preserve">três </w:t>
      </w:r>
      <w:r w:rsidR="00E16BB3" w:rsidRPr="00C01642">
        <w:rPr>
          <w:bCs/>
        </w:rPr>
        <w:t>milhões</w:t>
      </w:r>
      <w:r w:rsidR="00E16BB3">
        <w:rPr>
          <w:bCs/>
        </w:rPr>
        <w:t>, setecentos e vinte e seis mil</w:t>
      </w:r>
      <w:r w:rsidR="00E16BB3" w:rsidRPr="00C01642">
        <w:rPr>
          <w:bCs/>
        </w:rPr>
        <w:t xml:space="preserve"> reais), </w:t>
      </w:r>
      <w:r w:rsidR="00E16BB3">
        <w:rPr>
          <w:bCs/>
        </w:rPr>
        <w:t>novembro/2023</w:t>
      </w:r>
      <w:r w:rsidR="00E16BB3" w:rsidRPr="00C01642">
        <w:rPr>
          <w:bCs/>
        </w:rPr>
        <w:t xml:space="preserve">. Valor esse devidamente atualizado para </w:t>
      </w:r>
      <w:r w:rsidR="00E16BB3">
        <w:rPr>
          <w:bCs/>
        </w:rPr>
        <w:t>janeiro</w:t>
      </w:r>
      <w:r w:rsidR="00E16BB3" w:rsidRPr="00C01642">
        <w:rPr>
          <w:bCs/>
        </w:rPr>
        <w:t xml:space="preserve"> de 202</w:t>
      </w:r>
      <w:r w:rsidR="00E16BB3">
        <w:rPr>
          <w:bCs/>
        </w:rPr>
        <w:t>4</w:t>
      </w:r>
      <w:r w:rsidR="00E16BB3" w:rsidRPr="00C01642">
        <w:rPr>
          <w:bCs/>
        </w:rPr>
        <w:t xml:space="preserve"> </w:t>
      </w:r>
      <w:r w:rsidR="00E16BB3" w:rsidRPr="00C01642">
        <w:rPr>
          <w:b/>
        </w:rPr>
        <w:t>R$</w:t>
      </w:r>
      <w:r w:rsidR="00E16BB3">
        <w:rPr>
          <w:b/>
        </w:rPr>
        <w:t xml:space="preserve"> 3.750.239,46</w:t>
      </w:r>
      <w:r w:rsidR="00E16BB3" w:rsidRPr="00C01642">
        <w:rPr>
          <w:bCs/>
        </w:rPr>
        <w:t xml:space="preserve"> (</w:t>
      </w:r>
      <w:r w:rsidR="00E16BB3">
        <w:rPr>
          <w:bCs/>
        </w:rPr>
        <w:t>três</w:t>
      </w:r>
      <w:r w:rsidR="00E16BB3" w:rsidRPr="00C01642">
        <w:rPr>
          <w:bCs/>
        </w:rPr>
        <w:t xml:space="preserve"> milhões, </w:t>
      </w:r>
      <w:r w:rsidR="00E16BB3">
        <w:rPr>
          <w:bCs/>
        </w:rPr>
        <w:t>setecentos e cinquenta</w:t>
      </w:r>
      <w:r w:rsidR="00E16BB3" w:rsidRPr="00C01642">
        <w:rPr>
          <w:bCs/>
        </w:rPr>
        <w:t xml:space="preserve"> mil, </w:t>
      </w:r>
      <w:r w:rsidR="00E16BB3">
        <w:rPr>
          <w:bCs/>
        </w:rPr>
        <w:t xml:space="preserve">duzentos e trinta e </w:t>
      </w:r>
      <w:r w:rsidR="00E16BB3">
        <w:rPr>
          <w:bCs/>
        </w:rPr>
        <w:lastRenderedPageBreak/>
        <w:t>nove</w:t>
      </w:r>
      <w:r w:rsidR="00E16BB3" w:rsidRPr="00C01642">
        <w:rPr>
          <w:bCs/>
        </w:rPr>
        <w:t xml:space="preserve"> reais e </w:t>
      </w:r>
      <w:r w:rsidR="00E16BB3">
        <w:rPr>
          <w:bCs/>
        </w:rPr>
        <w:t xml:space="preserve">quarenta e seis </w:t>
      </w:r>
      <w:r w:rsidR="00E16BB3" w:rsidRPr="00C01642">
        <w:rPr>
          <w:bCs/>
        </w:rPr>
        <w:t>centavos)</w:t>
      </w:r>
      <w:r w:rsidR="00F372E4">
        <w:rPr>
          <w:bCs/>
        </w:rPr>
        <w:t xml:space="preserve">. </w:t>
      </w:r>
      <w:r w:rsidR="00F372E4" w:rsidRPr="00C01642">
        <w:rPr>
          <w:b/>
        </w:rPr>
        <w:t>Valores serão devidamente atualizados na data de alienação.</w:t>
      </w:r>
    </w:p>
    <w:p w14:paraId="479DA9B7" w14:textId="1031902D" w:rsidR="6324E27C" w:rsidRPr="00C01642" w:rsidRDefault="6324E27C" w:rsidP="6324E27C">
      <w:pPr>
        <w:jc w:val="both"/>
        <w:rPr>
          <w:rFonts w:eastAsia="Arial"/>
          <w:b/>
          <w:bCs/>
          <w:color w:val="000000" w:themeColor="text1"/>
          <w:lang w:val="pt-PT"/>
        </w:rPr>
      </w:pPr>
    </w:p>
    <w:p w14:paraId="52025BDE" w14:textId="77777777" w:rsidR="00CB3A37" w:rsidRPr="00C01642" w:rsidRDefault="00CB3A37" w:rsidP="00CB3A37">
      <w:pPr>
        <w:widowControl w:val="0"/>
        <w:autoSpaceDE w:val="0"/>
        <w:autoSpaceDN w:val="0"/>
        <w:adjustRightInd w:val="0"/>
        <w:jc w:val="both"/>
        <w:rPr>
          <w:bCs/>
        </w:rPr>
      </w:pPr>
      <w:r w:rsidRPr="00C01642">
        <w:rPr>
          <w:b/>
          <w:bCs/>
        </w:rPr>
        <w:t>CADASTRO:</w:t>
      </w:r>
      <w:r w:rsidRPr="00C01642">
        <w:rPr>
          <w:bCs/>
        </w:rPr>
        <w:t xml:space="preserve"> O interessado deverá fazer o cadastro prévio no</w:t>
      </w:r>
      <w:r w:rsidRPr="00C01642">
        <w:t xml:space="preserve"> portal de leilões on-line (</w:t>
      </w:r>
      <w:hyperlink r:id="rId9" w:history="1">
        <w:r w:rsidRPr="00C01642">
          <w:rPr>
            <w:rStyle w:val="Hyperlink"/>
          </w:rPr>
          <w:t>www.arenaleilao.com.br</w:t>
        </w:r>
      </w:hyperlink>
      <w:r w:rsidRPr="00C01642">
        <w:t>)</w:t>
      </w:r>
      <w:r w:rsidRPr="00C01642">
        <w:rPr>
          <w:bCs/>
        </w:rPr>
        <w:t xml:space="preserve"> com todos os documentos exigidos. Observado, ainda, o prazo de até 72 horas para conferência dos documentos e liberação do cadastro, prazo contados após o recebimento de todos os documentos exigidos no portal. No caso de processos judiciais em que o interessado seja parte, deverá o mesmo apresentar a Certidão de Objeto e Pé dos referidos processos, podendo o cadastro ser negado após as devidas consultas juntos aos órgãos competentes.  </w:t>
      </w:r>
    </w:p>
    <w:p w14:paraId="1EBB8A45" w14:textId="77777777" w:rsidR="00434743" w:rsidRPr="00C01642" w:rsidRDefault="00434743" w:rsidP="000A3B9E">
      <w:pPr>
        <w:widowControl w:val="0"/>
        <w:autoSpaceDE w:val="0"/>
        <w:autoSpaceDN w:val="0"/>
        <w:adjustRightInd w:val="0"/>
        <w:spacing w:after="405"/>
        <w:jc w:val="both"/>
        <w:rPr>
          <w:b/>
          <w:bCs/>
        </w:rPr>
      </w:pPr>
    </w:p>
    <w:p w14:paraId="1A154F49" w14:textId="697831AC" w:rsidR="00940745" w:rsidRPr="00C01642" w:rsidRDefault="60417065" w:rsidP="60417065">
      <w:pPr>
        <w:widowControl w:val="0"/>
        <w:autoSpaceDE w:val="0"/>
        <w:autoSpaceDN w:val="0"/>
        <w:adjustRightInd w:val="0"/>
        <w:spacing w:after="413" w:line="268" w:lineRule="auto"/>
        <w:ind w:hanging="10"/>
        <w:jc w:val="both"/>
        <w:rPr>
          <w:rFonts w:eastAsia="Arial"/>
          <w:color w:val="000000" w:themeColor="text1"/>
        </w:rPr>
      </w:pPr>
      <w:r w:rsidRPr="00C01642">
        <w:rPr>
          <w:b/>
          <w:bCs/>
        </w:rPr>
        <w:t>PAGAMENTO e RECIBO DE ARREMATAÇÃO</w:t>
      </w:r>
      <w:r w:rsidRPr="00C01642">
        <w:t>: O(s) preço(s) do(s) bem(</w:t>
      </w:r>
      <w:proofErr w:type="spellStart"/>
      <w:r w:rsidRPr="00C01642">
        <w:t>ns</w:t>
      </w:r>
      <w:proofErr w:type="spellEnd"/>
      <w:r w:rsidRPr="00C01642">
        <w:t>) arrematado(s) deverá(</w:t>
      </w:r>
      <w:proofErr w:type="spellStart"/>
      <w:r w:rsidRPr="00C01642">
        <w:t>ão</w:t>
      </w:r>
      <w:proofErr w:type="spellEnd"/>
      <w:r w:rsidRPr="00C01642">
        <w:t xml:space="preserve">) ser depositado(s) através de guia de depósito judicial no prazo de 24 horas da realização do leilão. Em até 5 horas após o encerramento do Leilão, cada arrematante receberá um e-mail com instruções para depósito – recomenda-se esperar o recebimento deste e-mail antes de efetuar o depósito. Decorridos o prazo sem que arrematante tenha realizado o depósito, tal informação será encaminhada ao MM. Juízo competente para a aplicação das medidas legais cabíveis. Se o credor optar pela não adjudicação (art. 876 CPC), participará das hastas públicas e pregões, na forma da lei e igualdade de condições, dispensando-se a exibição do preço, até o valor atualizado do débito, mas se o valor exceder ao seu crédito, depositará, dentro de 3 (três) dias, a diferença, sob pena de tornar-se sem efeito a arrematação deverá também o credor pagar o valor da comissão ao leiloeiro, que não será considerada despesa processual. </w:t>
      </w:r>
      <w:r w:rsidRPr="00C01642">
        <w:rPr>
          <w:rFonts w:eastAsia="Arial"/>
          <w:b/>
          <w:bCs/>
          <w:color w:val="000000" w:themeColor="text1"/>
          <w:lang w:val="pt-PT"/>
        </w:rPr>
        <w:t xml:space="preserve">DO PAGAMENTO À VISTA: </w:t>
      </w:r>
      <w:r w:rsidRPr="00C01642">
        <w:rPr>
          <w:rFonts w:eastAsia="Arial"/>
          <w:color w:val="000000" w:themeColor="text1"/>
          <w:lang w:val="pt-PT"/>
        </w:rPr>
        <w:t>O lance à vista sempre prevalecerá sobre as propostas de pagamento parcelado (artigo 895, § 7°, CPC).</w:t>
      </w:r>
      <w:r w:rsidRPr="00C01642">
        <w:rPr>
          <w:b/>
          <w:bCs/>
        </w:rPr>
        <w:t xml:space="preserve"> </w:t>
      </w:r>
      <w:r w:rsidRPr="00C01642">
        <w:rPr>
          <w:rFonts w:eastAsia="Arial"/>
          <w:b/>
          <w:bCs/>
          <w:color w:val="000000" w:themeColor="text1"/>
        </w:rPr>
        <w:t xml:space="preserve">DO PAGAMENTO PARCELADO: </w:t>
      </w:r>
      <w:r w:rsidRPr="00C01642">
        <w:rPr>
          <w:rFonts w:eastAsia="Arial"/>
          <w:color w:val="000000" w:themeColor="text1"/>
        </w:rPr>
        <w:t xml:space="preserve">O arrematante deverá apresentar ao leiloeiro por escrito, proposta de parcelamento do valor da arrematação </w:t>
      </w:r>
      <w:r w:rsidRPr="00C01642">
        <w:rPr>
          <w:rFonts w:eastAsia="Arial"/>
          <w:color w:val="000000" w:themeColor="text1"/>
          <w:u w:val="single"/>
        </w:rPr>
        <w:t>até o início do</w:t>
      </w:r>
      <w:r w:rsidRPr="00C01642">
        <w:rPr>
          <w:rFonts w:eastAsia="Arial"/>
          <w:color w:val="000000" w:themeColor="text1"/>
        </w:rPr>
        <w:t xml:space="preserve"> </w:t>
      </w:r>
      <w:r w:rsidRPr="00C01642">
        <w:rPr>
          <w:rFonts w:eastAsia="Arial"/>
          <w:color w:val="000000" w:themeColor="text1"/>
          <w:u w:val="single"/>
        </w:rPr>
        <w:t>leilão</w:t>
      </w:r>
      <w:r w:rsidRPr="00C01642">
        <w:rPr>
          <w:rFonts w:eastAsia="Arial"/>
          <w:color w:val="000000" w:themeColor="text1"/>
        </w:rPr>
        <w:t xml:space="preserve"> que será realizado, nos moldes e limites trazidos pelo artigo 895, incisos I e II, CPC. Neste requerimento escrito e endereçado ao Juízo, o interessado deverá apresentar as prestações (observado o requisito do artigo 895, § 1°, CPC), a modalidade, o indexador de correção monetária (artigo 895, § 2º, CPC), a garantia oferecida (artigo 895, § 1°, CPC) e as condições de pagamento do saldo devedor (artigo 895, § 2º, CPC). No mesmo requerimento, o interessado na arrematação com pagamento parcelado deverá consignar expressamente estar ciente da incidência da multa de 10% (sobre a parcela inadimplida somada às parcelas vincendas) em caso de atraso no pagamento (artigo 895, § 4°, CPC). E, em caso de inadimplemento, deverá declarar sua ciência sobre a possibilidade de o exequente pedir a resolução da arrematação ou a cobrança do valor em aberto nestes mesmos autos (artigo 895, § 5°, CPC).</w:t>
      </w:r>
    </w:p>
    <w:p w14:paraId="6A1222AF" w14:textId="135BCC26" w:rsidR="00940745" w:rsidRPr="00C01642" w:rsidRDefault="4D4D574F" w:rsidP="4D4D574F">
      <w:pPr>
        <w:widowControl w:val="0"/>
        <w:autoSpaceDE w:val="0"/>
        <w:autoSpaceDN w:val="0"/>
        <w:adjustRightInd w:val="0"/>
        <w:spacing w:before="100" w:line="276" w:lineRule="auto"/>
        <w:ind w:left="120" w:right="114"/>
        <w:jc w:val="both"/>
      </w:pPr>
      <w:r w:rsidRPr="00C01642">
        <w:rPr>
          <w:b/>
          <w:bCs/>
        </w:rPr>
        <w:t>DOS LANCES:</w:t>
      </w:r>
      <w:r w:rsidRPr="00C01642">
        <w:t xml:space="preserve"> O arrematante deverá oferecer lance através do sítio eletrônico “</w:t>
      </w:r>
      <w:hyperlink r:id="rId10">
        <w:r w:rsidRPr="00C01642">
          <w:rPr>
            <w:rStyle w:val="Hyperlink"/>
          </w:rPr>
          <w:t>www.arenaleilão.com.br</w:t>
        </w:r>
      </w:hyperlink>
      <w:r w:rsidRPr="00C01642">
        <w:t xml:space="preserve">” em qualquer momento após abertura dos lances, sob pena de nulidade da proposta de arrematação. Fica vedada o cadastramento e participação </w:t>
      </w:r>
      <w:r w:rsidRPr="00C01642">
        <w:lastRenderedPageBreak/>
        <w:t xml:space="preserve">dos agentes elencados no artigo 890 do CPC. </w:t>
      </w:r>
    </w:p>
    <w:p w14:paraId="07ACC497" w14:textId="094EB2F1" w:rsidR="4D4D574F" w:rsidRPr="00C01642" w:rsidRDefault="4D4D574F" w:rsidP="4D4D574F">
      <w:pPr>
        <w:widowControl w:val="0"/>
        <w:spacing w:before="100" w:line="276" w:lineRule="auto"/>
        <w:ind w:left="120" w:right="114"/>
        <w:jc w:val="both"/>
      </w:pPr>
    </w:p>
    <w:p w14:paraId="54C97D72" w14:textId="77777777" w:rsidR="00940745" w:rsidRPr="00C01642" w:rsidRDefault="00D62472" w:rsidP="000A3B9E">
      <w:pPr>
        <w:widowControl w:val="0"/>
        <w:autoSpaceDE w:val="0"/>
        <w:autoSpaceDN w:val="0"/>
        <w:adjustRightInd w:val="0"/>
        <w:spacing w:after="405"/>
        <w:jc w:val="both"/>
      </w:pPr>
      <w:r w:rsidRPr="00C01642">
        <w:rPr>
          <w:b/>
          <w:bCs/>
        </w:rPr>
        <w:t>COMISSÃO DO LEILOEIRO</w:t>
      </w:r>
      <w:r w:rsidRPr="00C01642">
        <w:t xml:space="preserve">: </w:t>
      </w:r>
      <w:r w:rsidR="006F46C0" w:rsidRPr="00C01642">
        <w:t>O arrematante deverá pagar ao leiloeiro, a título de comissão, o valor correspondente a 5% (cinco por cento) do preço da arrematação, caso haja desistência do leilão, ou acordo extrajudicial, antes do início do leilão, a parte devedora arcará com os custos do edital e outros referentes à divulgação desde que devidamente comprovados pela empresa gestora. Caso isso ocorra depois de iniciado o leilão, além dos custos, arcará a parte devedora com 2,5% (dois e meio por cento), sobre o valor da avaliação do bem, conforme as alterações do provimento CSM 2319/15 e Resolução 236/2016 do CNJ, art.</w:t>
      </w:r>
      <w:r w:rsidR="003725E8" w:rsidRPr="00C01642">
        <w:t xml:space="preserve"> </w:t>
      </w:r>
      <w:r w:rsidR="006F46C0" w:rsidRPr="00C01642">
        <w:t xml:space="preserve">7º </w:t>
      </w:r>
      <w:r w:rsidR="00DD7E4F" w:rsidRPr="00C01642">
        <w:t>§</w:t>
      </w:r>
      <w:r w:rsidR="006F46C0" w:rsidRPr="00C01642">
        <w:t xml:space="preserve"> 3º.</w:t>
      </w:r>
      <w:r w:rsidR="00930E6C" w:rsidRPr="00C01642">
        <w:t xml:space="preserve"> </w:t>
      </w:r>
    </w:p>
    <w:p w14:paraId="50DE7181" w14:textId="77777777" w:rsidR="000474B5" w:rsidRPr="00C01642" w:rsidRDefault="00930E6C" w:rsidP="000A3B9E">
      <w:pPr>
        <w:widowControl w:val="0"/>
        <w:autoSpaceDE w:val="0"/>
        <w:autoSpaceDN w:val="0"/>
        <w:adjustRightInd w:val="0"/>
        <w:spacing w:after="405"/>
        <w:jc w:val="both"/>
      </w:pPr>
      <w:r w:rsidRPr="00C01642">
        <w:rPr>
          <w:b/>
          <w:bCs/>
          <w:caps/>
        </w:rPr>
        <w:t xml:space="preserve">Da Meação do cônjuge ou coproprietário: </w:t>
      </w:r>
      <w:r w:rsidRPr="00C01642">
        <w:t>É reservada ao coproprietário ou ao cônjuge não executado a preferência na arrematação do bem em igualdade de condições. (</w:t>
      </w:r>
      <w:proofErr w:type="spellStart"/>
      <w:r w:rsidRPr="00C01642">
        <w:t>art</w:t>
      </w:r>
      <w:r w:rsidR="00DD7E4F" w:rsidRPr="00C01642">
        <w:t>s</w:t>
      </w:r>
      <w:proofErr w:type="spellEnd"/>
      <w:r w:rsidRPr="00C01642">
        <w:t xml:space="preserve">. 843 e 894 do CPC). Havendo arrematação, será reservada a parte do coproprietário, que deverá ser previamente intimado. </w:t>
      </w:r>
    </w:p>
    <w:p w14:paraId="3E1F98AE" w14:textId="7FEA042E" w:rsidR="663561AD" w:rsidRPr="00C01642" w:rsidRDefault="4D4D574F" w:rsidP="4D4D574F">
      <w:pPr>
        <w:spacing w:after="413" w:line="268" w:lineRule="auto"/>
        <w:ind w:hanging="10"/>
        <w:jc w:val="both"/>
        <w:rPr>
          <w:rFonts w:eastAsia="Arial"/>
        </w:rPr>
      </w:pPr>
      <w:r w:rsidRPr="00C01642">
        <w:rPr>
          <w:b/>
          <w:bCs/>
          <w:caps/>
        </w:rPr>
        <w:t xml:space="preserve">Do Auto de Arrematação: </w:t>
      </w:r>
      <w:r w:rsidRPr="00C01642">
        <w:t xml:space="preserve">Nos moldes do art. 20 do Prov. 1625/2009, </w:t>
      </w:r>
      <w:r w:rsidRPr="00C01642">
        <w:rPr>
          <w:b/>
          <w:bCs/>
        </w:rPr>
        <w:t>auto de arrematação</w:t>
      </w:r>
      <w:r w:rsidRPr="00C01642">
        <w:t xml:space="preserve"> somente será assinado pelo Juiz de Direito após a efetiva comprovação</w:t>
      </w:r>
      <w:r w:rsidRPr="00C01642">
        <w:rPr>
          <w:i/>
          <w:iCs/>
        </w:rPr>
        <w:t xml:space="preserve"> </w:t>
      </w:r>
      <w:r w:rsidRPr="00C01642">
        <w:t xml:space="preserve">do pagamento integral do valor da arrematação e comissão. Em caso de pagamento parcelado será assinado após comprovação do valor de entrada da arrematação e comissão do leiloeiro, </w:t>
      </w:r>
      <w:r w:rsidRPr="00C01642">
        <w:rPr>
          <w:b/>
          <w:bCs/>
          <w:caps/>
        </w:rPr>
        <w:t>aRT. 901, §1º e §2º DO CPC</w:t>
      </w:r>
      <w:r w:rsidRPr="00C01642">
        <w:t xml:space="preserve">. Na hipótese de não pagamento, aplicar-se-á o disposto no artigo 21 do Provimento. Após assinado pelo Juiz, pelo arrematante e pelo leiloeiro será considerada perfeita, acabada e irretratável, ainda que sejam julgados procedentes os embargos do executado ou ação autônoma que trata o § 4° do Art. 903 do CPC. </w:t>
      </w:r>
      <w:r w:rsidRPr="00C01642">
        <w:rPr>
          <w:b/>
          <w:bCs/>
        </w:rPr>
        <w:t>Carta de Arrematação</w:t>
      </w:r>
      <w:r w:rsidRPr="00C01642">
        <w:t xml:space="preserve">: Passado o prazo de 10 (dez) dias úteis, previsto no § 2° do Art. 903 do CPC, sem que tenha havido alegação de qualquer das situações previstas no § 1° do mesmo, será expedida a carta de arrematação. </w:t>
      </w:r>
      <w:r w:rsidRPr="00C01642">
        <w:rPr>
          <w:rFonts w:eastAsia="Arial"/>
          <w:color w:val="000000" w:themeColor="text1"/>
        </w:rPr>
        <w:t xml:space="preserve">Em caso de arrematação parcelada a expedição da carta de arrematação será posterior à comprovação de registro de garantia judicial.  </w:t>
      </w:r>
      <w:r w:rsidRPr="00C01642">
        <w:rPr>
          <w:rFonts w:eastAsia="Arial"/>
        </w:rPr>
        <w:t xml:space="preserve"> </w:t>
      </w:r>
    </w:p>
    <w:p w14:paraId="4E1EEF1C" w14:textId="46FD0F1D" w:rsidR="663561AD" w:rsidRPr="00C01642" w:rsidRDefault="6324E27C" w:rsidP="6324E27C">
      <w:pPr>
        <w:widowControl w:val="0"/>
        <w:spacing w:after="405" w:line="276" w:lineRule="auto"/>
        <w:jc w:val="both"/>
        <w:rPr>
          <w:rFonts w:eastAsia="Arial"/>
        </w:rPr>
      </w:pPr>
      <w:r w:rsidRPr="00C01642">
        <w:rPr>
          <w:rFonts w:eastAsia="Arial"/>
          <w:b/>
          <w:bCs/>
          <w:color w:val="000000" w:themeColor="text1"/>
          <w:lang w:val="pt-PT"/>
        </w:rPr>
        <w:t>Despesas e demais credores hipotecários</w:t>
      </w:r>
      <w:r w:rsidRPr="00C01642">
        <w:rPr>
          <w:rFonts w:eastAsia="Arial"/>
          <w:color w:val="000000" w:themeColor="text1"/>
          <w:lang w:val="pt-PT"/>
        </w:rPr>
        <w:t xml:space="preserve">: </w:t>
      </w:r>
      <w:r w:rsidRPr="00C01642">
        <w:rPr>
          <w:rFonts w:eastAsia="Arial"/>
          <w:color w:val="000000" w:themeColor="text1"/>
        </w:rPr>
        <w:t xml:space="preserve">Aplicar-se-á o disposto no art. 908 do CPC. Eventuais ônus, taxas e impostos incidentes, aplicar-se-á o art. 130, § único do Código Tributário Nacional. </w:t>
      </w:r>
      <w:r w:rsidRPr="00C01642">
        <w:rPr>
          <w:rFonts w:eastAsia="Arial"/>
          <w:color w:val="000000" w:themeColor="text1"/>
          <w:lang w:val="pt-PT"/>
        </w:rPr>
        <w:t>Despesas gerais relativas à desmontagem, transporte e transferência patrimonial dos bens arrematados corre por conta do arrematante, previsto no art. 24 do Provimento 1625/2009.</w:t>
      </w:r>
    </w:p>
    <w:p w14:paraId="40805134" w14:textId="77777777" w:rsidR="00940745" w:rsidRPr="00C01642" w:rsidRDefault="4D4D574F" w:rsidP="000A3B9E">
      <w:pPr>
        <w:widowControl w:val="0"/>
        <w:autoSpaceDE w:val="0"/>
        <w:autoSpaceDN w:val="0"/>
        <w:adjustRightInd w:val="0"/>
        <w:spacing w:after="405"/>
        <w:jc w:val="both"/>
      </w:pPr>
      <w:r w:rsidRPr="00C01642">
        <w:rPr>
          <w:b/>
          <w:bCs/>
        </w:rPr>
        <w:t>DA</w:t>
      </w:r>
      <w:r w:rsidRPr="00C01642">
        <w:t xml:space="preserve"> </w:t>
      </w:r>
      <w:r w:rsidRPr="00C01642">
        <w:rPr>
          <w:b/>
          <w:bCs/>
        </w:rPr>
        <w:t>INTIMAÇÃO DOS EXECUTADOS, CORRESPONSÁVEIS E DEMAIS INTERESSADOS:</w:t>
      </w:r>
      <w:r w:rsidRPr="00C01642">
        <w:t xml:space="preserve"> Serão cientificados do dia, hora e local da alienação judicial por intermédio de seus advogados, em caso de representação incluindo nome do patrono, </w:t>
      </w:r>
      <w:r w:rsidRPr="00C01642">
        <w:rPr>
          <w:b/>
          <w:bCs/>
        </w:rPr>
        <w:t>ficando os mesmos intimados das designações supra pelo presente edital,</w:t>
      </w:r>
      <w:r w:rsidRPr="00C01642">
        <w:t xml:space="preserve"> nos termos do artigo 889 I e parágrafo único do CPC. EVENTUAIS CREDORES PREFERENCIAIS DOS EXECUTADOS FICAM, DESDE JÁ, INTIMADOS DA DATA E HORÁRIO DOS LEILÕES E DO PRAZO DE SE HABILITAREM EM </w:t>
      </w:r>
      <w:r w:rsidRPr="00C01642">
        <w:lastRenderedPageBreak/>
        <w:t xml:space="preserve">SEUS RESPECTIVOS CRÉDITOS, ART. 804 DO CPC. AOS PARTICIPANTES DA HASTA PÚBLICA, NÃO PODERÃO ALEGAR DESCONHECIMENTO DAS CLÁUSULAS DESTE EDITAL, PARA SE EXIMIREM DAS OBRIGAÇÕES GERADAS, INCLUSIVE AQUELAS DE ORDEM CRIMINAL NA FORMA DO ARTIGO 358, DO CÓDIGO PENAL BRASILEIRO (Todo aquele que impedir, perturbar ou fraudar arrematação judicial; afastar concorrente ou licitante, pôr meio de violência, grave ameaça, fraude ou oferecimento de vantagem, estará de acordo com o art. 358 do Código Penal incurso na pena de dois meses a um ano de detenção, ou multa, além da pena correspondente à violência). </w:t>
      </w:r>
    </w:p>
    <w:p w14:paraId="15B81195" w14:textId="14C9872D" w:rsidR="008279AD" w:rsidRDefault="00940745" w:rsidP="00933C4E">
      <w:pPr>
        <w:widowControl w:val="0"/>
        <w:autoSpaceDE w:val="0"/>
        <w:autoSpaceDN w:val="0"/>
        <w:adjustRightInd w:val="0"/>
        <w:spacing w:after="405"/>
        <w:jc w:val="both"/>
      </w:pPr>
      <w:r w:rsidRPr="00C01642">
        <w:rPr>
          <w:b/>
          <w:bCs/>
        </w:rPr>
        <w:t>DISPOSIÇÃO FINAL</w:t>
      </w:r>
      <w:r w:rsidRPr="00C01642">
        <w:rPr>
          <w:bCs/>
        </w:rPr>
        <w:t>:</w:t>
      </w:r>
      <w:r w:rsidRPr="00C01642">
        <w:t xml:space="preserve"> </w:t>
      </w:r>
      <w:r w:rsidR="00892E75" w:rsidRPr="00C01642">
        <w:rPr>
          <w:b/>
          <w:bCs/>
        </w:rPr>
        <w:t>Os bens serão vendidos no estado de conservação em que se encontram, sem garantia, constituindo ônus do interessado verificar suas condições, antes das datas designadas para</w:t>
      </w:r>
      <w:r w:rsidR="00F372E4">
        <w:rPr>
          <w:b/>
          <w:bCs/>
        </w:rPr>
        <w:t xml:space="preserve"> </w:t>
      </w:r>
      <w:r w:rsidR="00892E75" w:rsidRPr="00C01642">
        <w:rPr>
          <w:b/>
          <w:bCs/>
        </w:rPr>
        <w:t>as alienações judiciais eletrônicas</w:t>
      </w:r>
      <w:r w:rsidR="00D62472" w:rsidRPr="00C01642">
        <w:t xml:space="preserve">. </w:t>
      </w:r>
    </w:p>
    <w:p w14:paraId="12537795" w14:textId="77777777" w:rsidR="00F372E4" w:rsidRPr="00F372E4" w:rsidRDefault="00F372E4" w:rsidP="00933C4E">
      <w:pPr>
        <w:widowControl w:val="0"/>
        <w:autoSpaceDE w:val="0"/>
        <w:autoSpaceDN w:val="0"/>
        <w:adjustRightInd w:val="0"/>
        <w:spacing w:after="405"/>
        <w:jc w:val="both"/>
        <w:rPr>
          <w:b/>
          <w:bCs/>
        </w:rPr>
      </w:pPr>
    </w:p>
    <w:p w14:paraId="23280CC6" w14:textId="3D1C2971" w:rsidR="004E6156" w:rsidRPr="00C01642" w:rsidRDefault="6324E27C" w:rsidP="3B7D076C">
      <w:pPr>
        <w:widowControl w:val="0"/>
        <w:autoSpaceDE w:val="0"/>
        <w:autoSpaceDN w:val="0"/>
        <w:adjustRightInd w:val="0"/>
        <w:spacing w:after="405"/>
        <w:jc w:val="both"/>
      </w:pPr>
      <w:r w:rsidRPr="00C01642">
        <w:t xml:space="preserve">Dado e passado nesta cidade de </w:t>
      </w:r>
      <w:r w:rsidR="00A87CCF" w:rsidRPr="00C01642">
        <w:t>Jundiaí</w:t>
      </w:r>
      <w:r w:rsidRPr="00C01642">
        <w:t xml:space="preserve">, </w:t>
      </w:r>
      <w:r w:rsidR="00F372E4">
        <w:t>01 de fevereiro de 2024</w:t>
      </w:r>
      <w:r w:rsidRPr="00C01642">
        <w:t xml:space="preserve">. </w:t>
      </w:r>
    </w:p>
    <w:p w14:paraId="362AB59C" w14:textId="19CFC92F" w:rsidR="0022069D" w:rsidRPr="00C01642" w:rsidRDefault="0010511C" w:rsidP="0010511C">
      <w:pPr>
        <w:widowControl w:val="0"/>
        <w:autoSpaceDE w:val="0"/>
        <w:autoSpaceDN w:val="0"/>
        <w:adjustRightInd w:val="0"/>
        <w:spacing w:after="405"/>
        <w:ind w:firstLine="720"/>
        <w:jc w:val="both"/>
      </w:pPr>
      <w:r>
        <w:t xml:space="preserve">                  </w:t>
      </w:r>
      <w:r>
        <w:rPr>
          <w:noProof/>
        </w:rPr>
        <w:drawing>
          <wp:inline distT="0" distB="0" distL="0" distR="0" wp14:anchorId="4DAA4581" wp14:editId="1860D398">
            <wp:extent cx="2161603" cy="819150"/>
            <wp:effectExtent l="0" t="0" r="0" b="0"/>
            <wp:docPr id="71444800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6434" cy="824770"/>
                    </a:xfrm>
                    <a:prstGeom prst="rect">
                      <a:avLst/>
                    </a:prstGeom>
                    <a:noFill/>
                    <a:ln>
                      <a:noFill/>
                    </a:ln>
                  </pic:spPr>
                </pic:pic>
              </a:graphicData>
            </a:graphic>
          </wp:inline>
        </w:drawing>
      </w:r>
    </w:p>
    <w:p w14:paraId="4A5575BA" w14:textId="77777777" w:rsidR="0022069D" w:rsidRPr="00C01642" w:rsidRDefault="4D4D574F" w:rsidP="0022069D">
      <w:pPr>
        <w:widowControl w:val="0"/>
        <w:autoSpaceDE w:val="0"/>
        <w:autoSpaceDN w:val="0"/>
        <w:adjustRightInd w:val="0"/>
        <w:ind w:left="1440" w:firstLine="720"/>
        <w:jc w:val="both"/>
        <w:rPr>
          <w:b/>
          <w:bCs/>
          <w:color w:val="343434"/>
        </w:rPr>
      </w:pPr>
      <w:r w:rsidRPr="00C01642">
        <w:rPr>
          <w:b/>
          <w:bCs/>
          <w:color w:val="343434"/>
        </w:rPr>
        <w:t>Danilo Cardoso da Silv</w:t>
      </w:r>
      <w:r w:rsidR="0022069D" w:rsidRPr="00C01642">
        <w:rPr>
          <w:b/>
          <w:bCs/>
          <w:color w:val="343434"/>
        </w:rPr>
        <w:t>a</w:t>
      </w:r>
    </w:p>
    <w:p w14:paraId="3D1EE5B5" w14:textId="2011A117" w:rsidR="004E6156" w:rsidRPr="00C01642" w:rsidRDefault="0022069D" w:rsidP="0022069D">
      <w:pPr>
        <w:widowControl w:val="0"/>
        <w:autoSpaceDE w:val="0"/>
        <w:autoSpaceDN w:val="0"/>
        <w:adjustRightInd w:val="0"/>
        <w:ind w:left="720" w:firstLine="720"/>
        <w:jc w:val="both"/>
        <w:rPr>
          <w:b/>
          <w:bCs/>
          <w:color w:val="343434"/>
        </w:rPr>
      </w:pPr>
      <w:r w:rsidRPr="00C01642">
        <w:rPr>
          <w:b/>
          <w:bCs/>
          <w:color w:val="343434"/>
        </w:rPr>
        <w:t xml:space="preserve">        </w:t>
      </w:r>
      <w:r w:rsidR="4D4D574F" w:rsidRPr="00C01642">
        <w:rPr>
          <w:b/>
          <w:bCs/>
          <w:color w:val="343434"/>
        </w:rPr>
        <w:t>Leiloeiro Oficial JUCESP 906</w:t>
      </w:r>
    </w:p>
    <w:p w14:paraId="295E92F8" w14:textId="7C6EB4EE" w:rsidR="0022069D" w:rsidRDefault="0022069D" w:rsidP="60417065">
      <w:pPr>
        <w:jc w:val="both"/>
        <w:rPr>
          <w:b/>
          <w:bCs/>
        </w:rPr>
      </w:pPr>
    </w:p>
    <w:p w14:paraId="3E200958" w14:textId="6E134A9C" w:rsidR="00F372E4" w:rsidRDefault="00F372E4" w:rsidP="60417065">
      <w:pPr>
        <w:jc w:val="both"/>
        <w:rPr>
          <w:b/>
          <w:bCs/>
        </w:rPr>
      </w:pPr>
    </w:p>
    <w:p w14:paraId="7522341C" w14:textId="77777777" w:rsidR="00F372E4" w:rsidRPr="00C01642" w:rsidRDefault="00F372E4" w:rsidP="60417065">
      <w:pPr>
        <w:jc w:val="both"/>
        <w:rPr>
          <w:b/>
          <w:bCs/>
        </w:rPr>
      </w:pPr>
    </w:p>
    <w:p w14:paraId="23F23A56" w14:textId="77777777" w:rsidR="0022069D" w:rsidRPr="00C01642" w:rsidRDefault="0022069D" w:rsidP="60417065">
      <w:pPr>
        <w:jc w:val="both"/>
        <w:rPr>
          <w:b/>
          <w:bCs/>
        </w:rPr>
      </w:pPr>
    </w:p>
    <w:p w14:paraId="283CEC9E" w14:textId="1F525274" w:rsidR="4D4D574F" w:rsidRPr="00C01642" w:rsidRDefault="0022069D" w:rsidP="00884B68">
      <w:pPr>
        <w:rPr>
          <w:rFonts w:eastAsia="Arial"/>
        </w:rPr>
      </w:pPr>
      <w:r w:rsidRPr="00C01642">
        <w:t xml:space="preserve">     </w:t>
      </w:r>
      <w:r w:rsidR="00884B68" w:rsidRPr="00C01642">
        <w:t xml:space="preserve">                        </w:t>
      </w:r>
      <w:r w:rsidR="60417065" w:rsidRPr="0010511C">
        <w:rPr>
          <w:b/>
          <w:bCs/>
        </w:rPr>
        <w:t>DR.</w:t>
      </w:r>
      <w:r w:rsidR="60417065" w:rsidRPr="00C01642">
        <w:t xml:space="preserve"> </w:t>
      </w:r>
      <w:r w:rsidR="00884B68" w:rsidRPr="00C01642">
        <w:rPr>
          <w:b/>
          <w:bCs/>
        </w:rPr>
        <w:t>FABIO DE SOUZA PIMENTA</w:t>
      </w:r>
    </w:p>
    <w:p w14:paraId="23C3BE03" w14:textId="7A677A49" w:rsidR="4D4D574F" w:rsidRPr="00C01642" w:rsidRDefault="0022069D" w:rsidP="4D4D574F">
      <w:pPr>
        <w:jc w:val="both"/>
        <w:rPr>
          <w:b/>
          <w:bCs/>
        </w:rPr>
      </w:pPr>
      <w:r w:rsidRPr="00C01642">
        <w:rPr>
          <w:b/>
          <w:bCs/>
        </w:rPr>
        <w:t xml:space="preserve">                                    </w:t>
      </w:r>
      <w:r w:rsidR="00884B68" w:rsidRPr="00C01642">
        <w:rPr>
          <w:b/>
          <w:bCs/>
        </w:rPr>
        <w:t xml:space="preserve">   </w:t>
      </w:r>
      <w:r w:rsidRPr="00C01642">
        <w:rPr>
          <w:b/>
          <w:bCs/>
        </w:rPr>
        <w:t xml:space="preserve">    </w:t>
      </w:r>
      <w:r w:rsidR="0010511C">
        <w:rPr>
          <w:b/>
          <w:bCs/>
        </w:rPr>
        <w:t xml:space="preserve">    </w:t>
      </w:r>
      <w:r w:rsidR="60417065" w:rsidRPr="00C01642">
        <w:rPr>
          <w:b/>
          <w:bCs/>
        </w:rPr>
        <w:t>Juiz de direito</w:t>
      </w:r>
    </w:p>
    <w:sectPr w:rsidR="4D4D574F" w:rsidRPr="00C01642" w:rsidSect="005352C3">
      <w:headerReference w:type="default" r:id="rId12"/>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B6DC4" w14:textId="77777777" w:rsidR="00844D8F" w:rsidRDefault="00844D8F" w:rsidP="001E434B">
      <w:r>
        <w:separator/>
      </w:r>
    </w:p>
  </w:endnote>
  <w:endnote w:type="continuationSeparator" w:id="0">
    <w:p w14:paraId="513DD748" w14:textId="77777777" w:rsidR="00844D8F" w:rsidRDefault="00844D8F" w:rsidP="001E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215FD" w14:textId="77777777" w:rsidR="001E434B" w:rsidRPr="001E434B" w:rsidRDefault="001E434B" w:rsidP="001E434B">
    <w:pPr>
      <w:pStyle w:val="Rodap"/>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B513F" w14:textId="77777777" w:rsidR="00967790" w:rsidRDefault="00967790" w:rsidP="00967790">
    <w:pPr>
      <w:pStyle w:val="Rodap"/>
      <w:jc w:val="center"/>
      <w:rPr>
        <w:b/>
      </w:rPr>
    </w:pPr>
    <w:bookmarkStart w:id="1" w:name="_Hlk135739897"/>
  </w:p>
  <w:p w14:paraId="4A54E3CA" w14:textId="57A94D67" w:rsidR="00967790" w:rsidRDefault="00967790" w:rsidP="00967790">
    <w:pPr>
      <w:pStyle w:val="Rodap"/>
      <w:jc w:val="center"/>
      <w:rPr>
        <w:b/>
      </w:rPr>
    </w:pPr>
    <w:r>
      <w:rPr>
        <w:b/>
      </w:rPr>
      <w:t>Rua Vigário João José Rodrigues, 694 – Centro – Jundiaí/SP</w:t>
    </w:r>
  </w:p>
  <w:p w14:paraId="35B391A7" w14:textId="77777777" w:rsidR="00967790" w:rsidRDefault="00967790" w:rsidP="00967790">
    <w:pPr>
      <w:pStyle w:val="Rodap"/>
      <w:jc w:val="center"/>
      <w:rPr>
        <w:b/>
      </w:rPr>
    </w:pPr>
    <w:r>
      <w:rPr>
        <w:b/>
      </w:rPr>
      <w:t>arenaleilão.com.br / contato@arenaleilao.com.br</w:t>
    </w:r>
  </w:p>
  <w:p w14:paraId="44E78245" w14:textId="77777777" w:rsidR="00967790" w:rsidRDefault="00967790" w:rsidP="00967790">
    <w:pPr>
      <w:pStyle w:val="Rodap"/>
      <w:jc w:val="center"/>
      <w:rPr>
        <w:b/>
        <w:lang w:val="en-US"/>
      </w:rPr>
    </w:pPr>
    <w:r>
      <w:rPr>
        <w:b/>
      </w:rPr>
      <w:t>CEP: 132001-001 - +55 (11) 4521-0951 – (11) 91021-7582</w:t>
    </w:r>
  </w:p>
  <w:bookmarkEnd w:id="1"/>
  <w:p w14:paraId="20A0BD13" w14:textId="77777777" w:rsidR="000264C8" w:rsidRDefault="000264C8" w:rsidP="001E434B">
    <w:pPr>
      <w:pStyle w:val="Rodap"/>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2BC1D" w14:textId="77777777" w:rsidR="00844D8F" w:rsidRDefault="00844D8F" w:rsidP="001E434B">
      <w:r>
        <w:separator/>
      </w:r>
    </w:p>
  </w:footnote>
  <w:footnote w:type="continuationSeparator" w:id="0">
    <w:p w14:paraId="62A1529A" w14:textId="77777777" w:rsidR="00844D8F" w:rsidRDefault="00844D8F" w:rsidP="001E4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19CA5" w14:textId="77777777" w:rsidR="001E434B" w:rsidRPr="001E434B" w:rsidRDefault="00ED184F" w:rsidP="001E434B">
    <w:pPr>
      <w:pStyle w:val="Cabealho"/>
      <w:jc w:val="center"/>
      <w:rPr>
        <w:b/>
      </w:rPr>
    </w:pPr>
    <w:r>
      <w:rPr>
        <w:noProof/>
        <w:lang w:val="pt-BR"/>
      </w:rPr>
      <w:drawing>
        <wp:anchor distT="0" distB="0" distL="114300" distR="114300" simplePos="0" relativeHeight="251657728" behindDoc="0" locked="0" layoutInCell="1" allowOverlap="1" wp14:anchorId="74DB02A3" wp14:editId="110115AA">
          <wp:simplePos x="0" y="0"/>
          <wp:positionH relativeFrom="margin">
            <wp:posOffset>4871720</wp:posOffset>
          </wp:positionH>
          <wp:positionV relativeFrom="margin">
            <wp:posOffset>-676275</wp:posOffset>
          </wp:positionV>
          <wp:extent cx="1056005" cy="676275"/>
          <wp:effectExtent l="0" t="0" r="0" b="0"/>
          <wp:wrapSquare wrapText="bothSides"/>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005" cy="676275"/>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QZZUoaA6Nk6UkN" int2:id="5ls1LpKs">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B2575"/>
    <w:multiLevelType w:val="hybridMultilevel"/>
    <w:tmpl w:val="77F0A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5BB7772"/>
    <w:multiLevelType w:val="hybridMultilevel"/>
    <w:tmpl w:val="2D3CB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pt-BR" w:vendorID="64" w:dllVersion="4096" w:nlCheck="1" w:checkStyle="0"/>
  <w:activeWritingStyle w:appName="MSWord" w:lang="pt-BR"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72"/>
    <w:rsid w:val="00001783"/>
    <w:rsid w:val="00002749"/>
    <w:rsid w:val="00004AE4"/>
    <w:rsid w:val="00015F08"/>
    <w:rsid w:val="00020646"/>
    <w:rsid w:val="000264C8"/>
    <w:rsid w:val="000270C2"/>
    <w:rsid w:val="000466D3"/>
    <w:rsid w:val="000474B5"/>
    <w:rsid w:val="000619D1"/>
    <w:rsid w:val="000636FC"/>
    <w:rsid w:val="00067622"/>
    <w:rsid w:val="00070FA5"/>
    <w:rsid w:val="0007268C"/>
    <w:rsid w:val="0007569F"/>
    <w:rsid w:val="0007602B"/>
    <w:rsid w:val="00080601"/>
    <w:rsid w:val="00085A35"/>
    <w:rsid w:val="00094A22"/>
    <w:rsid w:val="00096049"/>
    <w:rsid w:val="000A0E3D"/>
    <w:rsid w:val="000A3B9E"/>
    <w:rsid w:val="000A5D46"/>
    <w:rsid w:val="000A5D76"/>
    <w:rsid w:val="000B0978"/>
    <w:rsid w:val="000C08BA"/>
    <w:rsid w:val="000C6057"/>
    <w:rsid w:val="000D2291"/>
    <w:rsid w:val="000D25F3"/>
    <w:rsid w:val="000D3A44"/>
    <w:rsid w:val="000E0A92"/>
    <w:rsid w:val="000E133E"/>
    <w:rsid w:val="000E6A3D"/>
    <w:rsid w:val="000E770A"/>
    <w:rsid w:val="000F02BB"/>
    <w:rsid w:val="000F4592"/>
    <w:rsid w:val="000F6B65"/>
    <w:rsid w:val="000F6F6C"/>
    <w:rsid w:val="00104ADD"/>
    <w:rsid w:val="00105018"/>
    <w:rsid w:val="0010511C"/>
    <w:rsid w:val="00106F59"/>
    <w:rsid w:val="00107D76"/>
    <w:rsid w:val="00116398"/>
    <w:rsid w:val="00116FA6"/>
    <w:rsid w:val="0012660E"/>
    <w:rsid w:val="0013152B"/>
    <w:rsid w:val="00132DB3"/>
    <w:rsid w:val="00132F6C"/>
    <w:rsid w:val="00134299"/>
    <w:rsid w:val="00134383"/>
    <w:rsid w:val="00141B5E"/>
    <w:rsid w:val="0014287A"/>
    <w:rsid w:val="00156CF0"/>
    <w:rsid w:val="0016307F"/>
    <w:rsid w:val="001722AB"/>
    <w:rsid w:val="00182F6B"/>
    <w:rsid w:val="00185041"/>
    <w:rsid w:val="00192A4D"/>
    <w:rsid w:val="001937A3"/>
    <w:rsid w:val="001937F8"/>
    <w:rsid w:val="00196FEE"/>
    <w:rsid w:val="001A1DC4"/>
    <w:rsid w:val="001A28F4"/>
    <w:rsid w:val="001A3914"/>
    <w:rsid w:val="001A53A3"/>
    <w:rsid w:val="001B0816"/>
    <w:rsid w:val="001B0AC9"/>
    <w:rsid w:val="001B1EE9"/>
    <w:rsid w:val="001B494F"/>
    <w:rsid w:val="001B71AA"/>
    <w:rsid w:val="001B749B"/>
    <w:rsid w:val="001C063B"/>
    <w:rsid w:val="001D235E"/>
    <w:rsid w:val="001D51FA"/>
    <w:rsid w:val="001E434B"/>
    <w:rsid w:val="001E4FA0"/>
    <w:rsid w:val="001E6C31"/>
    <w:rsid w:val="001F5C01"/>
    <w:rsid w:val="001F600F"/>
    <w:rsid w:val="001F7866"/>
    <w:rsid w:val="00204294"/>
    <w:rsid w:val="00211044"/>
    <w:rsid w:val="0021123B"/>
    <w:rsid w:val="00211E8C"/>
    <w:rsid w:val="0022069D"/>
    <w:rsid w:val="00222710"/>
    <w:rsid w:val="0022647F"/>
    <w:rsid w:val="002279A1"/>
    <w:rsid w:val="002321EF"/>
    <w:rsid w:val="00234D9A"/>
    <w:rsid w:val="002374F9"/>
    <w:rsid w:val="00245FDB"/>
    <w:rsid w:val="002626DC"/>
    <w:rsid w:val="0026517A"/>
    <w:rsid w:val="00266B3E"/>
    <w:rsid w:val="00267D25"/>
    <w:rsid w:val="00275132"/>
    <w:rsid w:val="00275170"/>
    <w:rsid w:val="00283202"/>
    <w:rsid w:val="00283D1C"/>
    <w:rsid w:val="00290EB4"/>
    <w:rsid w:val="0029374B"/>
    <w:rsid w:val="00294DE2"/>
    <w:rsid w:val="002A3B2B"/>
    <w:rsid w:val="002B00CB"/>
    <w:rsid w:val="002B04DD"/>
    <w:rsid w:val="002C0A4F"/>
    <w:rsid w:val="002C0DAF"/>
    <w:rsid w:val="002C60C0"/>
    <w:rsid w:val="002C775D"/>
    <w:rsid w:val="002D3CFC"/>
    <w:rsid w:val="002E001E"/>
    <w:rsid w:val="002E158E"/>
    <w:rsid w:val="002E252D"/>
    <w:rsid w:val="002F10C3"/>
    <w:rsid w:val="002F7D8C"/>
    <w:rsid w:val="00302210"/>
    <w:rsid w:val="00311164"/>
    <w:rsid w:val="003125D9"/>
    <w:rsid w:val="003147F6"/>
    <w:rsid w:val="00316C72"/>
    <w:rsid w:val="00320B9D"/>
    <w:rsid w:val="00321942"/>
    <w:rsid w:val="00323A1E"/>
    <w:rsid w:val="00323AED"/>
    <w:rsid w:val="00326F88"/>
    <w:rsid w:val="0033216E"/>
    <w:rsid w:val="00334681"/>
    <w:rsid w:val="00342524"/>
    <w:rsid w:val="00353299"/>
    <w:rsid w:val="00363594"/>
    <w:rsid w:val="00364A59"/>
    <w:rsid w:val="00366030"/>
    <w:rsid w:val="00372264"/>
    <w:rsid w:val="003725E8"/>
    <w:rsid w:val="0037595A"/>
    <w:rsid w:val="00377271"/>
    <w:rsid w:val="003826F8"/>
    <w:rsid w:val="00397D22"/>
    <w:rsid w:val="003A0C77"/>
    <w:rsid w:val="003B37FD"/>
    <w:rsid w:val="003B5962"/>
    <w:rsid w:val="003C0079"/>
    <w:rsid w:val="003C139B"/>
    <w:rsid w:val="003D0190"/>
    <w:rsid w:val="003D5AA0"/>
    <w:rsid w:val="003E19FD"/>
    <w:rsid w:val="003E5C5A"/>
    <w:rsid w:val="004128DF"/>
    <w:rsid w:val="004158B4"/>
    <w:rsid w:val="00423C10"/>
    <w:rsid w:val="004276FA"/>
    <w:rsid w:val="00434743"/>
    <w:rsid w:val="00435BE0"/>
    <w:rsid w:val="004373FF"/>
    <w:rsid w:val="0044398A"/>
    <w:rsid w:val="00447B0C"/>
    <w:rsid w:val="00457605"/>
    <w:rsid w:val="00461EC5"/>
    <w:rsid w:val="00462B5F"/>
    <w:rsid w:val="0047048C"/>
    <w:rsid w:val="0047205D"/>
    <w:rsid w:val="0047777D"/>
    <w:rsid w:val="00484023"/>
    <w:rsid w:val="0048435C"/>
    <w:rsid w:val="00487A9F"/>
    <w:rsid w:val="004B7DAD"/>
    <w:rsid w:val="004C06C9"/>
    <w:rsid w:val="004D7805"/>
    <w:rsid w:val="004E02AB"/>
    <w:rsid w:val="004E4B81"/>
    <w:rsid w:val="004E6156"/>
    <w:rsid w:val="004F3FC8"/>
    <w:rsid w:val="004F4D32"/>
    <w:rsid w:val="004F5DE5"/>
    <w:rsid w:val="004F5EC4"/>
    <w:rsid w:val="00500359"/>
    <w:rsid w:val="00501E69"/>
    <w:rsid w:val="0050492A"/>
    <w:rsid w:val="00507691"/>
    <w:rsid w:val="00507F31"/>
    <w:rsid w:val="00515E5B"/>
    <w:rsid w:val="005208D9"/>
    <w:rsid w:val="005327A0"/>
    <w:rsid w:val="005352C3"/>
    <w:rsid w:val="00544B7C"/>
    <w:rsid w:val="00550409"/>
    <w:rsid w:val="00555944"/>
    <w:rsid w:val="0056060F"/>
    <w:rsid w:val="0056685D"/>
    <w:rsid w:val="00575D33"/>
    <w:rsid w:val="00582DBB"/>
    <w:rsid w:val="00583E08"/>
    <w:rsid w:val="00587A01"/>
    <w:rsid w:val="0059033C"/>
    <w:rsid w:val="005917DD"/>
    <w:rsid w:val="00591B30"/>
    <w:rsid w:val="00592ECE"/>
    <w:rsid w:val="00596AC9"/>
    <w:rsid w:val="005971E7"/>
    <w:rsid w:val="005A0717"/>
    <w:rsid w:val="005A2823"/>
    <w:rsid w:val="005B7DA6"/>
    <w:rsid w:val="005C2145"/>
    <w:rsid w:val="005D15E9"/>
    <w:rsid w:val="005D1C3C"/>
    <w:rsid w:val="005D268A"/>
    <w:rsid w:val="005D5545"/>
    <w:rsid w:val="005D6623"/>
    <w:rsid w:val="005E22A2"/>
    <w:rsid w:val="005E6A00"/>
    <w:rsid w:val="005F3667"/>
    <w:rsid w:val="005F52A0"/>
    <w:rsid w:val="005F681F"/>
    <w:rsid w:val="00601C0A"/>
    <w:rsid w:val="00602603"/>
    <w:rsid w:val="00615776"/>
    <w:rsid w:val="00615B68"/>
    <w:rsid w:val="0061726E"/>
    <w:rsid w:val="00617C70"/>
    <w:rsid w:val="006246A2"/>
    <w:rsid w:val="006258CF"/>
    <w:rsid w:val="00630035"/>
    <w:rsid w:val="00630F65"/>
    <w:rsid w:val="00634004"/>
    <w:rsid w:val="006373E3"/>
    <w:rsid w:val="006405B6"/>
    <w:rsid w:val="0064346B"/>
    <w:rsid w:val="006470B5"/>
    <w:rsid w:val="006521F4"/>
    <w:rsid w:val="0065498F"/>
    <w:rsid w:val="0066457F"/>
    <w:rsid w:val="00666DF7"/>
    <w:rsid w:val="006712B7"/>
    <w:rsid w:val="00671302"/>
    <w:rsid w:val="00673C94"/>
    <w:rsid w:val="00680078"/>
    <w:rsid w:val="0068475A"/>
    <w:rsid w:val="00690842"/>
    <w:rsid w:val="006953C7"/>
    <w:rsid w:val="006959B0"/>
    <w:rsid w:val="006A55EB"/>
    <w:rsid w:val="006B5D3E"/>
    <w:rsid w:val="006B7162"/>
    <w:rsid w:val="006C3556"/>
    <w:rsid w:val="006D4FEF"/>
    <w:rsid w:val="006E02C9"/>
    <w:rsid w:val="006E4C97"/>
    <w:rsid w:val="006E52AB"/>
    <w:rsid w:val="006E6B8F"/>
    <w:rsid w:val="006F46C0"/>
    <w:rsid w:val="00700AB4"/>
    <w:rsid w:val="00702497"/>
    <w:rsid w:val="00707950"/>
    <w:rsid w:val="00716BCC"/>
    <w:rsid w:val="0074033C"/>
    <w:rsid w:val="00744133"/>
    <w:rsid w:val="00744CC1"/>
    <w:rsid w:val="0074733E"/>
    <w:rsid w:val="007476AA"/>
    <w:rsid w:val="0075186E"/>
    <w:rsid w:val="0075209D"/>
    <w:rsid w:val="007535EB"/>
    <w:rsid w:val="00756668"/>
    <w:rsid w:val="0075784C"/>
    <w:rsid w:val="00775F4F"/>
    <w:rsid w:val="007767FA"/>
    <w:rsid w:val="00782A1C"/>
    <w:rsid w:val="00783D80"/>
    <w:rsid w:val="007853EB"/>
    <w:rsid w:val="007A091B"/>
    <w:rsid w:val="007A1972"/>
    <w:rsid w:val="007B0C8A"/>
    <w:rsid w:val="007B1965"/>
    <w:rsid w:val="007D0638"/>
    <w:rsid w:val="007D44EE"/>
    <w:rsid w:val="007D5951"/>
    <w:rsid w:val="007D6E4F"/>
    <w:rsid w:val="007F539B"/>
    <w:rsid w:val="008063F7"/>
    <w:rsid w:val="008128FD"/>
    <w:rsid w:val="008248EA"/>
    <w:rsid w:val="0082608E"/>
    <w:rsid w:val="008279AD"/>
    <w:rsid w:val="00834366"/>
    <w:rsid w:val="0083569A"/>
    <w:rsid w:val="00840F07"/>
    <w:rsid w:val="00843B32"/>
    <w:rsid w:val="00844D8F"/>
    <w:rsid w:val="008470BD"/>
    <w:rsid w:val="008525A5"/>
    <w:rsid w:val="00856EED"/>
    <w:rsid w:val="00861634"/>
    <w:rsid w:val="0086431F"/>
    <w:rsid w:val="008656C2"/>
    <w:rsid w:val="00866B08"/>
    <w:rsid w:val="00870231"/>
    <w:rsid w:val="00880423"/>
    <w:rsid w:val="00884B68"/>
    <w:rsid w:val="00887376"/>
    <w:rsid w:val="00892E75"/>
    <w:rsid w:val="00896788"/>
    <w:rsid w:val="008A4970"/>
    <w:rsid w:val="008B2385"/>
    <w:rsid w:val="008B64DA"/>
    <w:rsid w:val="008C7613"/>
    <w:rsid w:val="008C7A66"/>
    <w:rsid w:val="008D2A69"/>
    <w:rsid w:val="008E5541"/>
    <w:rsid w:val="008F7BC4"/>
    <w:rsid w:val="00900D64"/>
    <w:rsid w:val="00905A13"/>
    <w:rsid w:val="00924751"/>
    <w:rsid w:val="00930E6C"/>
    <w:rsid w:val="00931F2A"/>
    <w:rsid w:val="00933C4E"/>
    <w:rsid w:val="00936998"/>
    <w:rsid w:val="00937DB3"/>
    <w:rsid w:val="00940745"/>
    <w:rsid w:val="0095265C"/>
    <w:rsid w:val="009621FE"/>
    <w:rsid w:val="00967790"/>
    <w:rsid w:val="009703A4"/>
    <w:rsid w:val="009726A5"/>
    <w:rsid w:val="0097321F"/>
    <w:rsid w:val="00975BB8"/>
    <w:rsid w:val="00985837"/>
    <w:rsid w:val="009878F8"/>
    <w:rsid w:val="0099120F"/>
    <w:rsid w:val="009A35CE"/>
    <w:rsid w:val="009B1D71"/>
    <w:rsid w:val="009C13D5"/>
    <w:rsid w:val="009D66B2"/>
    <w:rsid w:val="009F4FA1"/>
    <w:rsid w:val="009F64F5"/>
    <w:rsid w:val="00A10332"/>
    <w:rsid w:val="00A14CA1"/>
    <w:rsid w:val="00A173A8"/>
    <w:rsid w:val="00A30E05"/>
    <w:rsid w:val="00A35D4E"/>
    <w:rsid w:val="00A36F21"/>
    <w:rsid w:val="00A41308"/>
    <w:rsid w:val="00A41A6E"/>
    <w:rsid w:val="00A41FB4"/>
    <w:rsid w:val="00A4348D"/>
    <w:rsid w:val="00A43A8C"/>
    <w:rsid w:val="00A5714C"/>
    <w:rsid w:val="00A61A42"/>
    <w:rsid w:val="00A7765E"/>
    <w:rsid w:val="00A83061"/>
    <w:rsid w:val="00A87CCF"/>
    <w:rsid w:val="00A90FDE"/>
    <w:rsid w:val="00A91A57"/>
    <w:rsid w:val="00AA3AA4"/>
    <w:rsid w:val="00AB348E"/>
    <w:rsid w:val="00AB3E74"/>
    <w:rsid w:val="00AC1CAD"/>
    <w:rsid w:val="00AC3D5C"/>
    <w:rsid w:val="00AD0E6C"/>
    <w:rsid w:val="00AD1BFD"/>
    <w:rsid w:val="00AD2B36"/>
    <w:rsid w:val="00AD2F52"/>
    <w:rsid w:val="00AF2568"/>
    <w:rsid w:val="00AF7C39"/>
    <w:rsid w:val="00B03AD8"/>
    <w:rsid w:val="00B12386"/>
    <w:rsid w:val="00B25331"/>
    <w:rsid w:val="00B25E03"/>
    <w:rsid w:val="00B31F7D"/>
    <w:rsid w:val="00B33E29"/>
    <w:rsid w:val="00B37F59"/>
    <w:rsid w:val="00B449C9"/>
    <w:rsid w:val="00B52386"/>
    <w:rsid w:val="00B72D23"/>
    <w:rsid w:val="00B74859"/>
    <w:rsid w:val="00B7547B"/>
    <w:rsid w:val="00B75ABB"/>
    <w:rsid w:val="00B75B43"/>
    <w:rsid w:val="00B76067"/>
    <w:rsid w:val="00B8183D"/>
    <w:rsid w:val="00B94DBC"/>
    <w:rsid w:val="00BA5DBB"/>
    <w:rsid w:val="00BB6991"/>
    <w:rsid w:val="00BB7DC8"/>
    <w:rsid w:val="00BC644E"/>
    <w:rsid w:val="00BD36D1"/>
    <w:rsid w:val="00BD5D38"/>
    <w:rsid w:val="00BE4074"/>
    <w:rsid w:val="00BF758E"/>
    <w:rsid w:val="00C01642"/>
    <w:rsid w:val="00C208C5"/>
    <w:rsid w:val="00C25863"/>
    <w:rsid w:val="00C2629F"/>
    <w:rsid w:val="00C35D63"/>
    <w:rsid w:val="00C37DEE"/>
    <w:rsid w:val="00C41DD0"/>
    <w:rsid w:val="00C46C9E"/>
    <w:rsid w:val="00C47617"/>
    <w:rsid w:val="00C5483E"/>
    <w:rsid w:val="00C62992"/>
    <w:rsid w:val="00C67411"/>
    <w:rsid w:val="00C75890"/>
    <w:rsid w:val="00C770F0"/>
    <w:rsid w:val="00C905E9"/>
    <w:rsid w:val="00C945C3"/>
    <w:rsid w:val="00CA1A71"/>
    <w:rsid w:val="00CA54B7"/>
    <w:rsid w:val="00CA7969"/>
    <w:rsid w:val="00CB0678"/>
    <w:rsid w:val="00CB3A37"/>
    <w:rsid w:val="00CC7DCC"/>
    <w:rsid w:val="00CD3028"/>
    <w:rsid w:val="00CD6D24"/>
    <w:rsid w:val="00CE22C8"/>
    <w:rsid w:val="00CE319E"/>
    <w:rsid w:val="00CF03E9"/>
    <w:rsid w:val="00CF054A"/>
    <w:rsid w:val="00CF1CC6"/>
    <w:rsid w:val="00CF4B73"/>
    <w:rsid w:val="00D01ED4"/>
    <w:rsid w:val="00D078BA"/>
    <w:rsid w:val="00D15932"/>
    <w:rsid w:val="00D168F5"/>
    <w:rsid w:val="00D17D6B"/>
    <w:rsid w:val="00D317CD"/>
    <w:rsid w:val="00D3543C"/>
    <w:rsid w:val="00D379E0"/>
    <w:rsid w:val="00D426FD"/>
    <w:rsid w:val="00D42DDC"/>
    <w:rsid w:val="00D5037D"/>
    <w:rsid w:val="00D530B6"/>
    <w:rsid w:val="00D54716"/>
    <w:rsid w:val="00D55F8B"/>
    <w:rsid w:val="00D5737B"/>
    <w:rsid w:val="00D579AA"/>
    <w:rsid w:val="00D62472"/>
    <w:rsid w:val="00D64768"/>
    <w:rsid w:val="00D65B8D"/>
    <w:rsid w:val="00D67D96"/>
    <w:rsid w:val="00D76C55"/>
    <w:rsid w:val="00D81891"/>
    <w:rsid w:val="00D82393"/>
    <w:rsid w:val="00D83FDB"/>
    <w:rsid w:val="00D9550F"/>
    <w:rsid w:val="00DA394B"/>
    <w:rsid w:val="00DB0553"/>
    <w:rsid w:val="00DB0D94"/>
    <w:rsid w:val="00DB62E5"/>
    <w:rsid w:val="00DB661C"/>
    <w:rsid w:val="00DC1803"/>
    <w:rsid w:val="00DD1488"/>
    <w:rsid w:val="00DD7E4F"/>
    <w:rsid w:val="00DE589A"/>
    <w:rsid w:val="00DF29F8"/>
    <w:rsid w:val="00E05903"/>
    <w:rsid w:val="00E1504F"/>
    <w:rsid w:val="00E16BB3"/>
    <w:rsid w:val="00E17DB6"/>
    <w:rsid w:val="00E265C5"/>
    <w:rsid w:val="00E30A49"/>
    <w:rsid w:val="00E3415E"/>
    <w:rsid w:val="00E37EAF"/>
    <w:rsid w:val="00E414DD"/>
    <w:rsid w:val="00E47933"/>
    <w:rsid w:val="00E50203"/>
    <w:rsid w:val="00E51AC5"/>
    <w:rsid w:val="00E656C5"/>
    <w:rsid w:val="00E7518B"/>
    <w:rsid w:val="00E75B74"/>
    <w:rsid w:val="00E80994"/>
    <w:rsid w:val="00E81EB1"/>
    <w:rsid w:val="00E867AC"/>
    <w:rsid w:val="00E920BD"/>
    <w:rsid w:val="00E96DA3"/>
    <w:rsid w:val="00EA49A9"/>
    <w:rsid w:val="00EB03DB"/>
    <w:rsid w:val="00EC1CBB"/>
    <w:rsid w:val="00EC20BC"/>
    <w:rsid w:val="00EC5017"/>
    <w:rsid w:val="00ED184F"/>
    <w:rsid w:val="00ED6C52"/>
    <w:rsid w:val="00ED7EB8"/>
    <w:rsid w:val="00EF4896"/>
    <w:rsid w:val="00F03946"/>
    <w:rsid w:val="00F03AEA"/>
    <w:rsid w:val="00F06C13"/>
    <w:rsid w:val="00F13BAD"/>
    <w:rsid w:val="00F21873"/>
    <w:rsid w:val="00F22498"/>
    <w:rsid w:val="00F24EC7"/>
    <w:rsid w:val="00F257B0"/>
    <w:rsid w:val="00F264CD"/>
    <w:rsid w:val="00F274B7"/>
    <w:rsid w:val="00F315EB"/>
    <w:rsid w:val="00F322E3"/>
    <w:rsid w:val="00F330E6"/>
    <w:rsid w:val="00F34365"/>
    <w:rsid w:val="00F372E4"/>
    <w:rsid w:val="00F37A40"/>
    <w:rsid w:val="00F42108"/>
    <w:rsid w:val="00F428DD"/>
    <w:rsid w:val="00F4703E"/>
    <w:rsid w:val="00F5269C"/>
    <w:rsid w:val="00F626B1"/>
    <w:rsid w:val="00F660E4"/>
    <w:rsid w:val="00F67189"/>
    <w:rsid w:val="00F67A1C"/>
    <w:rsid w:val="00F70EBA"/>
    <w:rsid w:val="00F74F28"/>
    <w:rsid w:val="00F8035E"/>
    <w:rsid w:val="00F81BAB"/>
    <w:rsid w:val="00F86018"/>
    <w:rsid w:val="00F93934"/>
    <w:rsid w:val="00F9781C"/>
    <w:rsid w:val="00FA12C2"/>
    <w:rsid w:val="00FA1E02"/>
    <w:rsid w:val="00FA450E"/>
    <w:rsid w:val="00FA79B1"/>
    <w:rsid w:val="00FB3670"/>
    <w:rsid w:val="00FC02AA"/>
    <w:rsid w:val="00FC03EC"/>
    <w:rsid w:val="00FC0F81"/>
    <w:rsid w:val="00FC766D"/>
    <w:rsid w:val="00FD42F7"/>
    <w:rsid w:val="00FD608A"/>
    <w:rsid w:val="00FE4804"/>
    <w:rsid w:val="00FE5BDB"/>
    <w:rsid w:val="00FF019F"/>
    <w:rsid w:val="00FF226F"/>
    <w:rsid w:val="00FF48D4"/>
    <w:rsid w:val="3B7D076C"/>
    <w:rsid w:val="49E969EC"/>
    <w:rsid w:val="4D4D574F"/>
    <w:rsid w:val="60417065"/>
    <w:rsid w:val="6324E27C"/>
    <w:rsid w:val="663561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813689"/>
  <w15:docId w15:val="{4E506134-B67C-46FC-9046-06163AAF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B74"/>
    <w:rPr>
      <w:rFonts w:ascii="Times New Roman" w:eastAsia="Times New Roman" w:hAnsi="Times New Roman"/>
      <w:sz w:val="24"/>
      <w:szCs w:val="24"/>
    </w:rPr>
  </w:style>
  <w:style w:type="paragraph" w:styleId="Ttulo1">
    <w:name w:val="heading 1"/>
    <w:basedOn w:val="Normal"/>
    <w:next w:val="Normal"/>
    <w:link w:val="Ttulo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D62472"/>
    <w:rPr>
      <w:color w:val="0000FF"/>
      <w:u w:val="single"/>
    </w:rPr>
  </w:style>
  <w:style w:type="paragraph" w:styleId="Cabealho">
    <w:name w:val="header"/>
    <w:basedOn w:val="Normal"/>
    <w:link w:val="CabealhoChar"/>
    <w:rsid w:val="00CF1CC6"/>
    <w:pPr>
      <w:widowControl w:val="0"/>
      <w:tabs>
        <w:tab w:val="center" w:pos="4419"/>
        <w:tab w:val="right" w:pos="8838"/>
      </w:tabs>
    </w:pPr>
    <w:rPr>
      <w:snapToGrid w:val="0"/>
      <w:szCs w:val="20"/>
      <w:lang w:val="en-US"/>
    </w:rPr>
  </w:style>
  <w:style w:type="character" w:customStyle="1" w:styleId="CabealhoChar">
    <w:name w:val="Cabeçalho Char"/>
    <w:link w:val="Cabealho"/>
    <w:rsid w:val="00CF1CC6"/>
    <w:rPr>
      <w:rFonts w:ascii="Times New Roman" w:eastAsia="Times New Roman" w:hAnsi="Times New Roman"/>
      <w:snapToGrid w:val="0"/>
      <w:sz w:val="24"/>
      <w:lang w:val="en-US" w:eastAsia="pt-BR"/>
    </w:rPr>
  </w:style>
  <w:style w:type="paragraph" w:styleId="Textodebalo">
    <w:name w:val="Balloon Text"/>
    <w:basedOn w:val="Normal"/>
    <w:link w:val="TextodebaloChar"/>
    <w:uiPriority w:val="99"/>
    <w:semiHidden/>
    <w:unhideWhenUsed/>
    <w:rsid w:val="002A3B2B"/>
    <w:rPr>
      <w:rFonts w:ascii="Segoe UI" w:hAnsi="Segoe UI" w:cs="Segoe UI"/>
      <w:sz w:val="18"/>
      <w:szCs w:val="18"/>
    </w:rPr>
  </w:style>
  <w:style w:type="character" w:customStyle="1" w:styleId="TextodebaloChar">
    <w:name w:val="Texto de balão Char"/>
    <w:link w:val="Textodebalo"/>
    <w:uiPriority w:val="99"/>
    <w:semiHidden/>
    <w:rsid w:val="002A3B2B"/>
    <w:rPr>
      <w:rFonts w:ascii="Segoe UI" w:eastAsia="Calibri" w:hAnsi="Segoe UI" w:cs="Segoe UI"/>
      <w:sz w:val="18"/>
      <w:szCs w:val="18"/>
      <w:lang w:eastAsia="en-US"/>
    </w:rPr>
  </w:style>
  <w:style w:type="paragraph" w:styleId="Rodap">
    <w:name w:val="footer"/>
    <w:basedOn w:val="Normal"/>
    <w:link w:val="RodapChar"/>
    <w:uiPriority w:val="99"/>
    <w:unhideWhenUsed/>
    <w:rsid w:val="001E434B"/>
    <w:pPr>
      <w:tabs>
        <w:tab w:val="center" w:pos="4252"/>
        <w:tab w:val="right" w:pos="8504"/>
      </w:tabs>
    </w:pPr>
  </w:style>
  <w:style w:type="character" w:customStyle="1" w:styleId="RodapChar">
    <w:name w:val="Rodapé Char"/>
    <w:link w:val="Rodap"/>
    <w:uiPriority w:val="99"/>
    <w:rsid w:val="001E434B"/>
    <w:rPr>
      <w:rFonts w:ascii="Calibri" w:eastAsia="Calibri" w:hAnsi="Calibri"/>
      <w:sz w:val="22"/>
      <w:szCs w:val="22"/>
      <w:lang w:eastAsia="en-US"/>
    </w:rPr>
  </w:style>
  <w:style w:type="paragraph" w:styleId="PargrafodaLista">
    <w:name w:val="List Paragraph"/>
    <w:basedOn w:val="Normal"/>
    <w:uiPriority w:val="72"/>
    <w:qFormat/>
    <w:rsid w:val="002374F9"/>
    <w:pPr>
      <w:ind w:left="720"/>
      <w:contextualSpacing/>
    </w:pPr>
  </w:style>
  <w:style w:type="character" w:customStyle="1" w:styleId="MenoPendente1">
    <w:name w:val="Menção Pendente1"/>
    <w:basedOn w:val="Fontepargpadro"/>
    <w:uiPriority w:val="99"/>
    <w:semiHidden/>
    <w:unhideWhenUsed/>
    <w:rsid w:val="00487A9F"/>
    <w:rPr>
      <w:color w:val="605E5C"/>
      <w:shd w:val="clear" w:color="auto" w:fill="E1DFDD"/>
    </w:r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4473">
      <w:bodyDiv w:val="1"/>
      <w:marLeft w:val="0"/>
      <w:marRight w:val="0"/>
      <w:marTop w:val="0"/>
      <w:marBottom w:val="0"/>
      <w:divBdr>
        <w:top w:val="none" w:sz="0" w:space="0" w:color="auto"/>
        <w:left w:val="none" w:sz="0" w:space="0" w:color="auto"/>
        <w:bottom w:val="none" w:sz="0" w:space="0" w:color="auto"/>
        <w:right w:val="none" w:sz="0" w:space="0" w:color="auto"/>
      </w:divBdr>
    </w:div>
    <w:div w:id="32049285">
      <w:bodyDiv w:val="1"/>
      <w:marLeft w:val="0"/>
      <w:marRight w:val="0"/>
      <w:marTop w:val="0"/>
      <w:marBottom w:val="0"/>
      <w:divBdr>
        <w:top w:val="none" w:sz="0" w:space="0" w:color="auto"/>
        <w:left w:val="none" w:sz="0" w:space="0" w:color="auto"/>
        <w:bottom w:val="none" w:sz="0" w:space="0" w:color="auto"/>
        <w:right w:val="none" w:sz="0" w:space="0" w:color="auto"/>
      </w:divBdr>
    </w:div>
    <w:div w:id="80689377">
      <w:bodyDiv w:val="1"/>
      <w:marLeft w:val="0"/>
      <w:marRight w:val="0"/>
      <w:marTop w:val="0"/>
      <w:marBottom w:val="0"/>
      <w:divBdr>
        <w:top w:val="none" w:sz="0" w:space="0" w:color="auto"/>
        <w:left w:val="none" w:sz="0" w:space="0" w:color="auto"/>
        <w:bottom w:val="none" w:sz="0" w:space="0" w:color="auto"/>
        <w:right w:val="none" w:sz="0" w:space="0" w:color="auto"/>
      </w:divBdr>
    </w:div>
    <w:div w:id="220945670">
      <w:bodyDiv w:val="1"/>
      <w:marLeft w:val="0"/>
      <w:marRight w:val="0"/>
      <w:marTop w:val="0"/>
      <w:marBottom w:val="0"/>
      <w:divBdr>
        <w:top w:val="none" w:sz="0" w:space="0" w:color="auto"/>
        <w:left w:val="none" w:sz="0" w:space="0" w:color="auto"/>
        <w:bottom w:val="none" w:sz="0" w:space="0" w:color="auto"/>
        <w:right w:val="none" w:sz="0" w:space="0" w:color="auto"/>
      </w:divBdr>
    </w:div>
    <w:div w:id="400442230">
      <w:bodyDiv w:val="1"/>
      <w:marLeft w:val="0"/>
      <w:marRight w:val="0"/>
      <w:marTop w:val="0"/>
      <w:marBottom w:val="0"/>
      <w:divBdr>
        <w:top w:val="none" w:sz="0" w:space="0" w:color="auto"/>
        <w:left w:val="none" w:sz="0" w:space="0" w:color="auto"/>
        <w:bottom w:val="none" w:sz="0" w:space="0" w:color="auto"/>
        <w:right w:val="none" w:sz="0" w:space="0" w:color="auto"/>
      </w:divBdr>
    </w:div>
    <w:div w:id="444227964">
      <w:bodyDiv w:val="1"/>
      <w:marLeft w:val="0"/>
      <w:marRight w:val="0"/>
      <w:marTop w:val="0"/>
      <w:marBottom w:val="0"/>
      <w:divBdr>
        <w:top w:val="none" w:sz="0" w:space="0" w:color="auto"/>
        <w:left w:val="none" w:sz="0" w:space="0" w:color="auto"/>
        <w:bottom w:val="none" w:sz="0" w:space="0" w:color="auto"/>
        <w:right w:val="none" w:sz="0" w:space="0" w:color="auto"/>
      </w:divBdr>
    </w:div>
    <w:div w:id="470101832">
      <w:bodyDiv w:val="1"/>
      <w:marLeft w:val="0"/>
      <w:marRight w:val="0"/>
      <w:marTop w:val="0"/>
      <w:marBottom w:val="0"/>
      <w:divBdr>
        <w:top w:val="none" w:sz="0" w:space="0" w:color="auto"/>
        <w:left w:val="none" w:sz="0" w:space="0" w:color="auto"/>
        <w:bottom w:val="none" w:sz="0" w:space="0" w:color="auto"/>
        <w:right w:val="none" w:sz="0" w:space="0" w:color="auto"/>
      </w:divBdr>
    </w:div>
    <w:div w:id="503017461">
      <w:bodyDiv w:val="1"/>
      <w:marLeft w:val="0"/>
      <w:marRight w:val="0"/>
      <w:marTop w:val="0"/>
      <w:marBottom w:val="0"/>
      <w:divBdr>
        <w:top w:val="none" w:sz="0" w:space="0" w:color="auto"/>
        <w:left w:val="none" w:sz="0" w:space="0" w:color="auto"/>
        <w:bottom w:val="none" w:sz="0" w:space="0" w:color="auto"/>
        <w:right w:val="none" w:sz="0" w:space="0" w:color="auto"/>
      </w:divBdr>
    </w:div>
    <w:div w:id="514392984">
      <w:bodyDiv w:val="1"/>
      <w:marLeft w:val="0"/>
      <w:marRight w:val="0"/>
      <w:marTop w:val="0"/>
      <w:marBottom w:val="0"/>
      <w:divBdr>
        <w:top w:val="none" w:sz="0" w:space="0" w:color="auto"/>
        <w:left w:val="none" w:sz="0" w:space="0" w:color="auto"/>
        <w:bottom w:val="none" w:sz="0" w:space="0" w:color="auto"/>
        <w:right w:val="none" w:sz="0" w:space="0" w:color="auto"/>
      </w:divBdr>
    </w:div>
    <w:div w:id="523519868">
      <w:bodyDiv w:val="1"/>
      <w:marLeft w:val="0"/>
      <w:marRight w:val="0"/>
      <w:marTop w:val="0"/>
      <w:marBottom w:val="0"/>
      <w:divBdr>
        <w:top w:val="none" w:sz="0" w:space="0" w:color="auto"/>
        <w:left w:val="none" w:sz="0" w:space="0" w:color="auto"/>
        <w:bottom w:val="none" w:sz="0" w:space="0" w:color="auto"/>
        <w:right w:val="none" w:sz="0" w:space="0" w:color="auto"/>
      </w:divBdr>
    </w:div>
    <w:div w:id="557940106">
      <w:bodyDiv w:val="1"/>
      <w:marLeft w:val="0"/>
      <w:marRight w:val="0"/>
      <w:marTop w:val="0"/>
      <w:marBottom w:val="0"/>
      <w:divBdr>
        <w:top w:val="none" w:sz="0" w:space="0" w:color="auto"/>
        <w:left w:val="none" w:sz="0" w:space="0" w:color="auto"/>
        <w:bottom w:val="none" w:sz="0" w:space="0" w:color="auto"/>
        <w:right w:val="none" w:sz="0" w:space="0" w:color="auto"/>
      </w:divBdr>
    </w:div>
    <w:div w:id="930353651">
      <w:bodyDiv w:val="1"/>
      <w:marLeft w:val="0"/>
      <w:marRight w:val="0"/>
      <w:marTop w:val="0"/>
      <w:marBottom w:val="0"/>
      <w:divBdr>
        <w:top w:val="none" w:sz="0" w:space="0" w:color="auto"/>
        <w:left w:val="none" w:sz="0" w:space="0" w:color="auto"/>
        <w:bottom w:val="none" w:sz="0" w:space="0" w:color="auto"/>
        <w:right w:val="none" w:sz="0" w:space="0" w:color="auto"/>
      </w:divBdr>
    </w:div>
    <w:div w:id="1216433407">
      <w:bodyDiv w:val="1"/>
      <w:marLeft w:val="0"/>
      <w:marRight w:val="0"/>
      <w:marTop w:val="0"/>
      <w:marBottom w:val="0"/>
      <w:divBdr>
        <w:top w:val="none" w:sz="0" w:space="0" w:color="auto"/>
        <w:left w:val="none" w:sz="0" w:space="0" w:color="auto"/>
        <w:bottom w:val="none" w:sz="0" w:space="0" w:color="auto"/>
        <w:right w:val="none" w:sz="0" w:space="0" w:color="auto"/>
      </w:divBdr>
    </w:div>
    <w:div w:id="1331954584">
      <w:bodyDiv w:val="1"/>
      <w:marLeft w:val="0"/>
      <w:marRight w:val="0"/>
      <w:marTop w:val="0"/>
      <w:marBottom w:val="0"/>
      <w:divBdr>
        <w:top w:val="none" w:sz="0" w:space="0" w:color="auto"/>
        <w:left w:val="none" w:sz="0" w:space="0" w:color="auto"/>
        <w:bottom w:val="none" w:sz="0" w:space="0" w:color="auto"/>
        <w:right w:val="none" w:sz="0" w:space="0" w:color="auto"/>
      </w:divBdr>
    </w:div>
    <w:div w:id="1547333216">
      <w:bodyDiv w:val="1"/>
      <w:marLeft w:val="0"/>
      <w:marRight w:val="0"/>
      <w:marTop w:val="0"/>
      <w:marBottom w:val="0"/>
      <w:divBdr>
        <w:top w:val="none" w:sz="0" w:space="0" w:color="auto"/>
        <w:left w:val="none" w:sz="0" w:space="0" w:color="auto"/>
        <w:bottom w:val="none" w:sz="0" w:space="0" w:color="auto"/>
        <w:right w:val="none" w:sz="0" w:space="0" w:color="auto"/>
      </w:divBdr>
    </w:div>
    <w:div w:id="1643194386">
      <w:bodyDiv w:val="1"/>
      <w:marLeft w:val="0"/>
      <w:marRight w:val="0"/>
      <w:marTop w:val="0"/>
      <w:marBottom w:val="0"/>
      <w:divBdr>
        <w:top w:val="none" w:sz="0" w:space="0" w:color="auto"/>
        <w:left w:val="none" w:sz="0" w:space="0" w:color="auto"/>
        <w:bottom w:val="none" w:sz="0" w:space="0" w:color="auto"/>
        <w:right w:val="none" w:sz="0" w:space="0" w:color="auto"/>
      </w:divBdr>
    </w:div>
    <w:div w:id="1654286366">
      <w:bodyDiv w:val="1"/>
      <w:marLeft w:val="0"/>
      <w:marRight w:val="0"/>
      <w:marTop w:val="0"/>
      <w:marBottom w:val="0"/>
      <w:divBdr>
        <w:top w:val="none" w:sz="0" w:space="0" w:color="auto"/>
        <w:left w:val="none" w:sz="0" w:space="0" w:color="auto"/>
        <w:bottom w:val="none" w:sz="0" w:space="0" w:color="auto"/>
        <w:right w:val="none" w:sz="0" w:space="0" w:color="auto"/>
      </w:divBdr>
    </w:div>
    <w:div w:id="1657298087">
      <w:bodyDiv w:val="1"/>
      <w:marLeft w:val="0"/>
      <w:marRight w:val="0"/>
      <w:marTop w:val="0"/>
      <w:marBottom w:val="0"/>
      <w:divBdr>
        <w:top w:val="none" w:sz="0" w:space="0" w:color="auto"/>
        <w:left w:val="none" w:sz="0" w:space="0" w:color="auto"/>
        <w:bottom w:val="none" w:sz="0" w:space="0" w:color="auto"/>
        <w:right w:val="none" w:sz="0" w:space="0" w:color="auto"/>
      </w:divBdr>
    </w:div>
    <w:div w:id="1680617853">
      <w:bodyDiv w:val="1"/>
      <w:marLeft w:val="0"/>
      <w:marRight w:val="0"/>
      <w:marTop w:val="0"/>
      <w:marBottom w:val="0"/>
      <w:divBdr>
        <w:top w:val="none" w:sz="0" w:space="0" w:color="auto"/>
        <w:left w:val="none" w:sz="0" w:space="0" w:color="auto"/>
        <w:bottom w:val="none" w:sz="0" w:space="0" w:color="auto"/>
        <w:right w:val="none" w:sz="0" w:space="0" w:color="auto"/>
      </w:divBdr>
    </w:div>
    <w:div w:id="1740400099">
      <w:bodyDiv w:val="1"/>
      <w:marLeft w:val="0"/>
      <w:marRight w:val="0"/>
      <w:marTop w:val="0"/>
      <w:marBottom w:val="0"/>
      <w:divBdr>
        <w:top w:val="none" w:sz="0" w:space="0" w:color="auto"/>
        <w:left w:val="none" w:sz="0" w:space="0" w:color="auto"/>
        <w:bottom w:val="none" w:sz="0" w:space="0" w:color="auto"/>
        <w:right w:val="none" w:sz="0" w:space="0" w:color="auto"/>
      </w:divBdr>
    </w:div>
    <w:div w:id="1895578780">
      <w:bodyDiv w:val="1"/>
      <w:marLeft w:val="0"/>
      <w:marRight w:val="0"/>
      <w:marTop w:val="0"/>
      <w:marBottom w:val="0"/>
      <w:divBdr>
        <w:top w:val="none" w:sz="0" w:space="0" w:color="auto"/>
        <w:left w:val="none" w:sz="0" w:space="0" w:color="auto"/>
        <w:bottom w:val="none" w:sz="0" w:space="0" w:color="auto"/>
        <w:right w:val="none" w:sz="0" w:space="0" w:color="auto"/>
      </w:divBdr>
    </w:div>
    <w:div w:id="1930232561">
      <w:bodyDiv w:val="1"/>
      <w:marLeft w:val="0"/>
      <w:marRight w:val="0"/>
      <w:marTop w:val="0"/>
      <w:marBottom w:val="0"/>
      <w:divBdr>
        <w:top w:val="none" w:sz="0" w:space="0" w:color="auto"/>
        <w:left w:val="none" w:sz="0" w:space="0" w:color="auto"/>
        <w:bottom w:val="none" w:sz="0" w:space="0" w:color="auto"/>
        <w:right w:val="none" w:sz="0" w:space="0" w:color="auto"/>
      </w:divBdr>
    </w:div>
    <w:div w:id="1934508147">
      <w:bodyDiv w:val="1"/>
      <w:marLeft w:val="0"/>
      <w:marRight w:val="0"/>
      <w:marTop w:val="0"/>
      <w:marBottom w:val="0"/>
      <w:divBdr>
        <w:top w:val="none" w:sz="0" w:space="0" w:color="auto"/>
        <w:left w:val="none" w:sz="0" w:space="0" w:color="auto"/>
        <w:bottom w:val="none" w:sz="0" w:space="0" w:color="auto"/>
        <w:right w:val="none" w:sz="0" w:space="0" w:color="auto"/>
      </w:divBdr>
    </w:div>
    <w:div w:id="2026052361">
      <w:bodyDiv w:val="1"/>
      <w:marLeft w:val="0"/>
      <w:marRight w:val="0"/>
      <w:marTop w:val="0"/>
      <w:marBottom w:val="0"/>
      <w:divBdr>
        <w:top w:val="none" w:sz="0" w:space="0" w:color="auto"/>
        <w:left w:val="none" w:sz="0" w:space="0" w:color="auto"/>
        <w:bottom w:val="none" w:sz="0" w:space="0" w:color="auto"/>
        <w:right w:val="none" w:sz="0" w:space="0" w:color="auto"/>
      </w:divBdr>
    </w:div>
    <w:div w:id="2073967207">
      <w:bodyDiv w:val="1"/>
      <w:marLeft w:val="0"/>
      <w:marRight w:val="0"/>
      <w:marTop w:val="0"/>
      <w:marBottom w:val="0"/>
      <w:divBdr>
        <w:top w:val="none" w:sz="0" w:space="0" w:color="auto"/>
        <w:left w:val="none" w:sz="0" w:space="0" w:color="auto"/>
        <w:bottom w:val="none" w:sz="0" w:space="0" w:color="auto"/>
        <w:right w:val="none" w:sz="0" w:space="0" w:color="auto"/>
      </w:divBdr>
    </w:div>
    <w:div w:id="2141461102">
      <w:bodyDiv w:val="1"/>
      <w:marLeft w:val="0"/>
      <w:marRight w:val="0"/>
      <w:marTop w:val="0"/>
      <w:marBottom w:val="0"/>
      <w:divBdr>
        <w:top w:val="none" w:sz="0" w:space="0" w:color="auto"/>
        <w:left w:val="none" w:sz="0" w:space="0" w:color="auto"/>
        <w:bottom w:val="none" w:sz="0" w:space="0" w:color="auto"/>
        <w:right w:val="none" w:sz="0" w:space="0" w:color="auto"/>
      </w:divBdr>
    </w:div>
    <w:div w:id="2147040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enaleilao.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enaleil&#227;o.com.br" TargetMode="External"/><Relationship Id="rId4" Type="http://schemas.openxmlformats.org/officeDocument/2006/relationships/settings" Target="settings.xml"/><Relationship Id="rId9" Type="http://schemas.openxmlformats.org/officeDocument/2006/relationships/hyperlink" Target="http://www.arenaleilao.com.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2C2D2-0E31-45E2-83B3-CA21BEE6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1932</Words>
  <Characters>10437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EPA</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Graziela Grazie</dc:creator>
  <cp:lastModifiedBy>Telma Martho</cp:lastModifiedBy>
  <cp:revision>3</cp:revision>
  <cp:lastPrinted>2023-07-21T17:00:00Z</cp:lastPrinted>
  <dcterms:created xsi:type="dcterms:W3CDTF">2024-02-01T18:02:00Z</dcterms:created>
  <dcterms:modified xsi:type="dcterms:W3CDTF">2024-02-01T20:29:00Z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938229413</vt:i4>
  </property>
</Properties>
</file>