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F39E" w14:textId="3209527A" w:rsidR="00CD3C6B" w:rsidRDefault="00CD3C6B" w:rsidP="00CD3C6B">
      <w:pPr>
        <w:spacing w:before="100" w:beforeAutospacing="1" w:after="100" w:afterAutospacing="1" w:line="256" w:lineRule="auto"/>
        <w:ind w:right="-2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JUIZ DE DIREITO DA 2ª VARA CÍVEL DO FORO REGIONAL VIII - TATUAPÉ - SP</w:t>
      </w:r>
    </w:p>
    <w:p w14:paraId="17D4FB50" w14:textId="04EFC860" w:rsidR="00A70A76" w:rsidRDefault="00A70A76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7DE6CA43" w14:textId="77777777" w:rsidR="00A93AFA" w:rsidRDefault="00A93AFA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0E48B5EB" w14:textId="694FAD79" w:rsidR="00C46C9E" w:rsidRPr="00C46C9E" w:rsidRDefault="00C46C9E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EDITAL DE INTIMAÇÃO DE LEILÃO ELETRÔNICO</w:t>
      </w:r>
      <w:r w:rsidR="00A70A76">
        <w:rPr>
          <w:rFonts w:ascii="Arial" w:hAnsi="Arial" w:cs="Arial"/>
          <w:b/>
        </w:rPr>
        <w:t xml:space="preserve"> </w:t>
      </w:r>
      <w:r w:rsidRPr="00C46C9E">
        <w:rPr>
          <w:rFonts w:ascii="Arial" w:hAnsi="Arial" w:cs="Arial"/>
          <w:b/>
        </w:rPr>
        <w:t>1º E 2º LEILÃO DE BEM MÓVEL E INTIMAÇÃO DE:</w:t>
      </w:r>
    </w:p>
    <w:p w14:paraId="7D6126A1" w14:textId="77777777" w:rsidR="00A70A76" w:rsidRDefault="00A70A76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2C79BB0A" w14:textId="0637648B" w:rsidR="00982F2C" w:rsidRDefault="005624E2" w:rsidP="00CD3C6B">
      <w:pPr>
        <w:spacing w:before="100" w:beforeAutospacing="1" w:after="100" w:afterAutospacing="1" w:line="360" w:lineRule="auto"/>
        <w:ind w:right="-205"/>
        <w:jc w:val="both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Exequente</w:t>
      </w:r>
      <w:r w:rsidR="00C46C9E" w:rsidRPr="00C46C9E">
        <w:rPr>
          <w:rFonts w:ascii="Arial" w:hAnsi="Arial" w:cs="Arial"/>
          <w:b/>
        </w:rPr>
        <w:t>:</w:t>
      </w:r>
      <w:r w:rsidR="00CD3C6B">
        <w:rPr>
          <w:rFonts w:ascii="Arial" w:hAnsi="Arial" w:cs="Arial"/>
          <w:b/>
        </w:rPr>
        <w:t xml:space="preserve"> </w:t>
      </w:r>
      <w:r w:rsidR="00CD3C6B" w:rsidRPr="00CD3C6B">
        <w:rPr>
          <w:rFonts w:ascii="Arial" w:hAnsi="Arial" w:cs="Arial"/>
          <w:b/>
        </w:rPr>
        <w:t>FRANCISCO RIBEIRO MENDES</w:t>
      </w:r>
      <w:r w:rsidR="00CD3C6B">
        <w:rPr>
          <w:rFonts w:ascii="Arial" w:hAnsi="Arial" w:cs="Arial"/>
          <w:b/>
        </w:rPr>
        <w:t xml:space="preserve"> – </w:t>
      </w:r>
      <w:r w:rsidR="00CD3C6B" w:rsidRPr="00CD3C6B">
        <w:rPr>
          <w:rFonts w:ascii="Arial" w:hAnsi="Arial" w:cs="Arial"/>
          <w:b/>
        </w:rPr>
        <w:t>CPF</w:t>
      </w:r>
      <w:r w:rsidR="00CD3C6B">
        <w:rPr>
          <w:rFonts w:ascii="Arial" w:hAnsi="Arial" w:cs="Arial"/>
          <w:b/>
        </w:rPr>
        <w:t>.</w:t>
      </w:r>
      <w:r w:rsidR="00CD3C6B" w:rsidRPr="00CD3C6B">
        <w:rPr>
          <w:rFonts w:ascii="Arial" w:hAnsi="Arial" w:cs="Arial"/>
          <w:b/>
        </w:rPr>
        <w:t xml:space="preserve"> nº 194.545.208-</w:t>
      </w:r>
      <w:r w:rsidR="00CD3C6B">
        <w:rPr>
          <w:rFonts w:ascii="Arial" w:hAnsi="Arial" w:cs="Arial"/>
          <w:b/>
        </w:rPr>
        <w:t>06</w:t>
      </w:r>
    </w:p>
    <w:p w14:paraId="2723E9D0" w14:textId="19EA5FCF" w:rsidR="004D00E5" w:rsidRDefault="004D00E5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4F6A383A" w14:textId="77777777" w:rsidR="00A93AFA" w:rsidRDefault="00A93AFA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076A337A" w14:textId="2F6A967E" w:rsidR="00CD3C6B" w:rsidRDefault="005624E2" w:rsidP="00CD3C6B">
      <w:pPr>
        <w:spacing w:after="116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Executados</w:t>
      </w:r>
      <w:r w:rsidR="00F5269C">
        <w:rPr>
          <w:rFonts w:ascii="Arial" w:hAnsi="Arial" w:cs="Arial"/>
          <w:b/>
        </w:rPr>
        <w:t xml:space="preserve">: </w:t>
      </w:r>
      <w:r w:rsidR="00CD3C6B" w:rsidRPr="00FE4685">
        <w:rPr>
          <w:rFonts w:ascii="Arial" w:hAnsi="Arial" w:cs="Arial"/>
          <w:b/>
          <w:bCs/>
        </w:rPr>
        <w:t>PAULO CESAR GUERHARDT</w:t>
      </w:r>
      <w:r w:rsidR="00CD3C6B">
        <w:rPr>
          <w:rFonts w:ascii="Arial" w:hAnsi="Arial" w:cs="Arial"/>
          <w:b/>
          <w:bCs/>
        </w:rPr>
        <w:t xml:space="preserve"> – CPF. nº </w:t>
      </w:r>
      <w:r w:rsidR="00CD3C6B" w:rsidRPr="00FE4685">
        <w:rPr>
          <w:rFonts w:ascii="Arial" w:hAnsi="Arial" w:cs="Arial"/>
          <w:b/>
          <w:bCs/>
        </w:rPr>
        <w:t>214.378.968-80</w:t>
      </w:r>
    </w:p>
    <w:p w14:paraId="5FC7D95C" w14:textId="3E95597C" w:rsidR="00CD3C6B" w:rsidRDefault="00CD3C6B" w:rsidP="00CD3C6B">
      <w:pPr>
        <w:spacing w:after="116" w:line="360" w:lineRule="auto"/>
        <w:jc w:val="both"/>
        <w:rPr>
          <w:rFonts w:ascii="Arial" w:hAnsi="Arial" w:cs="Arial"/>
          <w:b/>
          <w:bCs/>
        </w:rPr>
      </w:pPr>
      <w:r w:rsidRPr="00FE4685">
        <w:rPr>
          <w:rFonts w:ascii="Arial" w:hAnsi="Arial" w:cs="Arial"/>
          <w:b/>
          <w:bCs/>
        </w:rPr>
        <w:t>FLAVIA CRISTINA DA SILVA JARDIM GUERDHARDT</w:t>
      </w:r>
      <w:r>
        <w:rPr>
          <w:rFonts w:ascii="Arial" w:hAnsi="Arial" w:cs="Arial"/>
          <w:b/>
          <w:bCs/>
        </w:rPr>
        <w:t xml:space="preserve"> – CPF. nº </w:t>
      </w:r>
      <w:r w:rsidRPr="00FE4685">
        <w:rPr>
          <w:rFonts w:ascii="Arial" w:hAnsi="Arial" w:cs="Arial"/>
          <w:b/>
          <w:bCs/>
        </w:rPr>
        <w:t>281.311.248-86</w:t>
      </w:r>
    </w:p>
    <w:p w14:paraId="738F694E" w14:textId="77777777" w:rsidR="00CD3C6B" w:rsidRDefault="00CD3C6B" w:rsidP="00CD3C6B">
      <w:pPr>
        <w:spacing w:after="116"/>
        <w:jc w:val="both"/>
        <w:rPr>
          <w:rFonts w:ascii="Arial" w:hAnsi="Arial" w:cs="Arial"/>
          <w:b/>
          <w:bCs/>
        </w:rPr>
      </w:pPr>
      <w:bookmarkStart w:id="0" w:name="_GoBack"/>
    </w:p>
    <w:bookmarkEnd w:id="0"/>
    <w:p w14:paraId="5F3BC556" w14:textId="77777777" w:rsidR="004D00E5" w:rsidRDefault="004D00E5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5774D543" w14:textId="77777777" w:rsidR="00DD49B1" w:rsidRDefault="004D00E5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37684">
        <w:rPr>
          <w:rFonts w:ascii="Arial" w:hAnsi="Arial" w:cs="Arial"/>
          <w:b/>
        </w:rPr>
        <w:t>INTERESSADO:</w:t>
      </w:r>
    </w:p>
    <w:p w14:paraId="00924FAE" w14:textId="382651EB" w:rsidR="00CD3C6B" w:rsidRPr="00CD3C6B" w:rsidRDefault="00CD3C6B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D3C6B">
        <w:rPr>
          <w:rFonts w:ascii="Arial" w:hAnsi="Arial" w:cs="Arial"/>
          <w:b/>
        </w:rPr>
        <w:t>AYMORÉ CRÉDITO, FINANCIAMENTO E INVESTIMENTO S/A</w:t>
      </w:r>
    </w:p>
    <w:p w14:paraId="669909D4" w14:textId="4CEE11E5" w:rsidR="004D00E5" w:rsidRDefault="00DD49B1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D3C6B">
        <w:rPr>
          <w:rFonts w:ascii="Arial" w:hAnsi="Arial" w:cs="Arial"/>
          <w:b/>
        </w:rPr>
        <w:t>ELZA DE SOUZA GUERHARDT</w:t>
      </w:r>
    </w:p>
    <w:p w14:paraId="554C7C93" w14:textId="77777777" w:rsidR="00C37684" w:rsidRDefault="00C37684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7253FBC6" w14:textId="2B87BA3E" w:rsidR="00C37684" w:rsidRDefault="00C37684" w:rsidP="00C37684">
      <w:pPr>
        <w:spacing w:after="390" w:line="265" w:lineRule="auto"/>
        <w:ind w:left="-5"/>
        <w:rPr>
          <w:rFonts w:ascii="Arial" w:hAnsi="Arial" w:cs="Arial"/>
          <w:b/>
        </w:rPr>
      </w:pPr>
      <w:r w:rsidRPr="00C37684">
        <w:rPr>
          <w:rFonts w:ascii="Arial" w:hAnsi="Arial" w:cs="Arial"/>
          <w:b/>
        </w:rPr>
        <w:t xml:space="preserve">ADVOGADOS: </w:t>
      </w:r>
    </w:p>
    <w:p w14:paraId="2E02DF45" w14:textId="77777777" w:rsidR="00DD49B1" w:rsidRDefault="00DD49B1" w:rsidP="00C37684">
      <w:pPr>
        <w:spacing w:after="390" w:line="265" w:lineRule="auto"/>
        <w:ind w:left="-5"/>
        <w:rPr>
          <w:rFonts w:ascii="Arial" w:hAnsi="Arial" w:cs="Arial"/>
          <w:b/>
          <w:bCs/>
        </w:rPr>
      </w:pPr>
      <w:r w:rsidRPr="00DD49B1">
        <w:rPr>
          <w:rFonts w:ascii="Arial" w:hAnsi="Arial" w:cs="Arial"/>
          <w:b/>
          <w:bCs/>
        </w:rPr>
        <w:t xml:space="preserve">Fabio Luiz Gomes </w:t>
      </w:r>
      <w:r>
        <w:rPr>
          <w:rFonts w:ascii="Arial" w:hAnsi="Arial" w:cs="Arial"/>
          <w:b/>
          <w:bCs/>
        </w:rPr>
        <w:t xml:space="preserve">– </w:t>
      </w:r>
      <w:r w:rsidRPr="00DD49B1">
        <w:rPr>
          <w:rFonts w:ascii="Arial" w:hAnsi="Arial" w:cs="Arial"/>
          <w:b/>
          <w:bCs/>
        </w:rPr>
        <w:t>OAB</w:t>
      </w:r>
      <w:r>
        <w:rPr>
          <w:rFonts w:ascii="Arial" w:hAnsi="Arial" w:cs="Arial"/>
          <w:b/>
          <w:bCs/>
        </w:rPr>
        <w:t>/SP.</w:t>
      </w:r>
      <w:r w:rsidRPr="00DD49B1">
        <w:rPr>
          <w:rFonts w:ascii="Arial" w:hAnsi="Arial" w:cs="Arial"/>
          <w:b/>
          <w:bCs/>
        </w:rPr>
        <w:t xml:space="preserve"> 286</w:t>
      </w:r>
      <w:r>
        <w:rPr>
          <w:rFonts w:ascii="Arial" w:hAnsi="Arial" w:cs="Arial"/>
          <w:b/>
          <w:bCs/>
        </w:rPr>
        <w:t>.</w:t>
      </w:r>
      <w:r w:rsidRPr="00DD49B1">
        <w:rPr>
          <w:rFonts w:ascii="Arial" w:hAnsi="Arial" w:cs="Arial"/>
          <w:b/>
          <w:bCs/>
        </w:rPr>
        <w:t>545</w:t>
      </w:r>
    </w:p>
    <w:p w14:paraId="2B92F00F" w14:textId="3B7F097C" w:rsidR="00DD49B1" w:rsidRDefault="00DD49B1" w:rsidP="00C37684">
      <w:pPr>
        <w:spacing w:after="390" w:line="265" w:lineRule="auto"/>
        <w:ind w:left="-5"/>
        <w:rPr>
          <w:rFonts w:ascii="Arial" w:hAnsi="Arial" w:cs="Arial"/>
          <w:b/>
          <w:bCs/>
        </w:rPr>
      </w:pPr>
      <w:r w:rsidRPr="00DD49B1">
        <w:rPr>
          <w:rFonts w:ascii="Arial" w:hAnsi="Arial" w:cs="Arial"/>
          <w:b/>
          <w:bCs/>
        </w:rPr>
        <w:t xml:space="preserve">Vinicius Gabriel Capello </w:t>
      </w:r>
      <w:r>
        <w:rPr>
          <w:rFonts w:ascii="Arial" w:hAnsi="Arial" w:cs="Arial"/>
          <w:b/>
          <w:bCs/>
        </w:rPr>
        <w:t xml:space="preserve">– </w:t>
      </w:r>
      <w:r w:rsidRPr="00DD49B1">
        <w:rPr>
          <w:rFonts w:ascii="Arial" w:hAnsi="Arial" w:cs="Arial"/>
          <w:b/>
          <w:bCs/>
        </w:rPr>
        <w:t>OAB</w:t>
      </w:r>
      <w:r>
        <w:rPr>
          <w:rFonts w:ascii="Arial" w:hAnsi="Arial" w:cs="Arial"/>
          <w:b/>
          <w:bCs/>
        </w:rPr>
        <w:t>/SP.</w:t>
      </w:r>
      <w:r w:rsidRPr="00DD49B1">
        <w:rPr>
          <w:rFonts w:ascii="Arial" w:hAnsi="Arial" w:cs="Arial"/>
          <w:b/>
          <w:bCs/>
        </w:rPr>
        <w:t xml:space="preserve"> 294</w:t>
      </w:r>
      <w:r>
        <w:rPr>
          <w:rFonts w:ascii="Arial" w:hAnsi="Arial" w:cs="Arial"/>
          <w:b/>
          <w:bCs/>
        </w:rPr>
        <w:t>.</w:t>
      </w:r>
      <w:r w:rsidRPr="00DD49B1">
        <w:rPr>
          <w:rFonts w:ascii="Arial" w:hAnsi="Arial" w:cs="Arial"/>
          <w:b/>
          <w:bCs/>
        </w:rPr>
        <w:t>210</w:t>
      </w:r>
    </w:p>
    <w:p w14:paraId="6C126D7F" w14:textId="77777777" w:rsidR="00DD49B1" w:rsidRDefault="00DD49B1" w:rsidP="00C37684">
      <w:pPr>
        <w:spacing w:after="390" w:line="265" w:lineRule="auto"/>
        <w:ind w:left="-5"/>
        <w:rPr>
          <w:rFonts w:ascii="Arial" w:hAnsi="Arial" w:cs="Arial"/>
          <w:b/>
          <w:bCs/>
        </w:rPr>
      </w:pPr>
    </w:p>
    <w:p w14:paraId="36FAFCE7" w14:textId="401E2CC5" w:rsidR="00A70A76" w:rsidRDefault="00C46C9E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 xml:space="preserve">Processo nº </w:t>
      </w:r>
      <w:r w:rsidR="00A93AFA">
        <w:rPr>
          <w:rFonts w:ascii="Arial" w:hAnsi="Arial" w:cs="Arial"/>
          <w:b/>
        </w:rPr>
        <w:t>0000580-79.2018.8.26.0008</w:t>
      </w:r>
      <w:r w:rsidR="00977C33">
        <w:rPr>
          <w:rFonts w:ascii="Arial" w:hAnsi="Arial" w:cs="Arial"/>
          <w:b/>
        </w:rPr>
        <w:t xml:space="preserve"> </w:t>
      </w:r>
      <w:r w:rsidR="00DD49B1">
        <w:rPr>
          <w:rFonts w:ascii="Arial" w:hAnsi="Arial" w:cs="Arial"/>
          <w:b/>
        </w:rPr>
        <w:t>–</w:t>
      </w:r>
      <w:r w:rsidR="00C37684">
        <w:rPr>
          <w:rFonts w:ascii="Arial" w:hAnsi="Arial" w:cs="Arial"/>
          <w:b/>
        </w:rPr>
        <w:t xml:space="preserve"> </w:t>
      </w:r>
      <w:r w:rsidR="00DD49B1">
        <w:rPr>
          <w:rFonts w:ascii="Arial" w:hAnsi="Arial" w:cs="Arial"/>
          <w:b/>
        </w:rPr>
        <w:t>Cumprimento de Sentença</w:t>
      </w:r>
      <w:r w:rsidR="00982F2C" w:rsidRPr="00982F2C">
        <w:rPr>
          <w:rFonts w:ascii="Arial" w:hAnsi="Arial" w:cs="Arial"/>
          <w:b/>
        </w:rPr>
        <w:t xml:space="preserve"> </w:t>
      </w:r>
    </w:p>
    <w:p w14:paraId="2BCD3513" w14:textId="77777777" w:rsidR="00982F2C" w:rsidRDefault="00982F2C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3B42384F" w14:textId="789D3BAB" w:rsidR="006A55EB" w:rsidRDefault="00CD3C6B" w:rsidP="00CD3C6B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77C33">
        <w:rPr>
          <w:rFonts w:ascii="Arial" w:hAnsi="Arial" w:cs="Arial"/>
        </w:rPr>
        <w:t xml:space="preserve"> Ju</w:t>
      </w:r>
      <w:r>
        <w:rPr>
          <w:rFonts w:ascii="Arial" w:hAnsi="Arial" w:cs="Arial"/>
        </w:rPr>
        <w:t>iz</w:t>
      </w:r>
      <w:r w:rsidRPr="00CD3C6B">
        <w:t xml:space="preserve"> </w:t>
      </w:r>
      <w:r w:rsidRPr="00CD3C6B">
        <w:rPr>
          <w:rFonts w:ascii="Arial" w:hAnsi="Arial" w:cs="Arial"/>
          <w:b/>
          <w:bCs/>
        </w:rPr>
        <w:t>ANTONIO MANSSUR FILHO</w:t>
      </w:r>
      <w:r w:rsidR="00C46C9E">
        <w:rPr>
          <w:rFonts w:ascii="Arial" w:hAnsi="Arial" w:cs="Arial"/>
          <w:bCs/>
        </w:rPr>
        <w:t>, MM</w:t>
      </w:r>
      <w:r w:rsidR="00C46C9E">
        <w:rPr>
          <w:rFonts w:ascii="Arial" w:hAnsi="Arial" w:cs="Arial"/>
          <w:b/>
        </w:rPr>
        <w:t>.</w:t>
      </w:r>
      <w:r w:rsidR="007D0638">
        <w:rPr>
          <w:rFonts w:ascii="Arial" w:hAnsi="Arial" w:cs="Arial"/>
          <w:b/>
        </w:rPr>
        <w:t xml:space="preserve"> </w:t>
      </w:r>
      <w:r w:rsidR="00977C33" w:rsidRPr="001E434B">
        <w:rPr>
          <w:rFonts w:ascii="Arial" w:hAnsi="Arial" w:cs="Arial"/>
        </w:rPr>
        <w:t>Ju</w:t>
      </w:r>
      <w:r>
        <w:rPr>
          <w:rFonts w:ascii="Arial" w:hAnsi="Arial" w:cs="Arial"/>
        </w:rPr>
        <w:t>iz</w:t>
      </w:r>
      <w:r w:rsidR="007D0638" w:rsidRPr="001E434B">
        <w:rPr>
          <w:rFonts w:ascii="Arial" w:hAnsi="Arial" w:cs="Arial"/>
        </w:rPr>
        <w:t xml:space="preserve"> de Direito</w:t>
      </w:r>
      <w:r w:rsidR="007D0638" w:rsidRPr="001E434B">
        <w:rPr>
          <w:rFonts w:ascii="Arial" w:hAnsi="Arial" w:cs="Arial"/>
          <w:b/>
        </w:rPr>
        <w:t xml:space="preserve"> </w:t>
      </w:r>
      <w:r w:rsidRPr="00CD3C6B">
        <w:rPr>
          <w:rFonts w:ascii="Arial" w:hAnsi="Arial" w:cs="Arial"/>
          <w:bCs/>
        </w:rPr>
        <w:t>da</w:t>
      </w:r>
      <w:r>
        <w:rPr>
          <w:rFonts w:ascii="Arial" w:hAnsi="Arial" w:cs="Arial"/>
          <w:b/>
        </w:rPr>
        <w:t xml:space="preserve"> </w:t>
      </w:r>
      <w:r w:rsidRPr="00CD3C6B">
        <w:rPr>
          <w:rFonts w:ascii="Arial" w:hAnsi="Arial" w:cs="Arial"/>
        </w:rPr>
        <w:t>2ª V</w:t>
      </w:r>
      <w:r>
        <w:rPr>
          <w:rFonts w:ascii="Arial" w:hAnsi="Arial" w:cs="Arial"/>
        </w:rPr>
        <w:t>ara</w:t>
      </w:r>
      <w:r w:rsidRPr="00CD3C6B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ível do Foro Regional VIII</w:t>
      </w:r>
      <w:r w:rsidRPr="00CD3C6B">
        <w:rPr>
          <w:rFonts w:ascii="Arial" w:hAnsi="Arial" w:cs="Arial"/>
        </w:rPr>
        <w:t xml:space="preserve"> - T</w:t>
      </w:r>
      <w:r>
        <w:rPr>
          <w:rFonts w:ascii="Arial" w:hAnsi="Arial" w:cs="Arial"/>
        </w:rPr>
        <w:t>atuapé</w:t>
      </w:r>
      <w:r w:rsidRPr="00CD3C6B">
        <w:rPr>
          <w:rFonts w:ascii="Arial" w:hAnsi="Arial" w:cs="Arial"/>
        </w:rPr>
        <w:t xml:space="preserve"> - SP</w:t>
      </w:r>
      <w:r w:rsidR="00A70A76">
        <w:rPr>
          <w:rFonts w:ascii="Arial" w:hAnsi="Arial" w:cs="Arial"/>
        </w:rPr>
        <w:t>.</w:t>
      </w:r>
      <w:r w:rsidR="007D0638">
        <w:rPr>
          <w:rFonts w:ascii="Arial" w:hAnsi="Arial" w:cs="Arial"/>
        </w:rPr>
        <w:t>,</w:t>
      </w:r>
      <w:r w:rsidR="007D0638" w:rsidRPr="001E434B">
        <w:rPr>
          <w:rFonts w:ascii="Arial" w:hAnsi="Arial" w:cs="Arial"/>
        </w:rPr>
        <w:t xml:space="preserve"> na forma da lei, etc</w:t>
      </w:r>
      <w:r w:rsidR="007D0638" w:rsidRPr="00A70A76">
        <w:rPr>
          <w:rFonts w:ascii="Arial" w:hAnsi="Arial" w:cs="Arial"/>
          <w:b/>
          <w:bCs/>
        </w:rPr>
        <w:t xml:space="preserve">. FAZ SABER </w:t>
      </w:r>
      <w:r w:rsidR="007D0638">
        <w:rPr>
          <w:rFonts w:ascii="Arial" w:hAnsi="Arial" w:cs="Arial"/>
        </w:rPr>
        <w:t xml:space="preserve">que, com fulcro nos artigos 250 e seguintes das Normas de Serviços da Corregedoria Geral da Justiça e Resolução nº 236, </w:t>
      </w:r>
      <w:r w:rsidR="007D0638" w:rsidRPr="001E434B">
        <w:rPr>
          <w:rFonts w:ascii="Arial" w:hAnsi="Arial" w:cs="Arial"/>
        </w:rPr>
        <w:t xml:space="preserve">de 13 de Julho de 2016, </w:t>
      </w:r>
      <w:r w:rsidR="007D0638">
        <w:rPr>
          <w:rFonts w:ascii="Arial" w:hAnsi="Arial" w:cs="Arial"/>
        </w:rPr>
        <w:t>do Conselho Nacional da Justiça, notadamente considerando a revogação do Prov. CSM 1625/2009 (Prov. CSM 2614/2021) e Artigos 879 e seguintes do Código de Processo Civil</w:t>
      </w:r>
      <w:r w:rsidR="007D0638" w:rsidRPr="001E434B">
        <w:rPr>
          <w:rFonts w:ascii="Arial" w:hAnsi="Arial" w:cs="Arial"/>
        </w:rPr>
        <w:t xml:space="preserve">, </w:t>
      </w:r>
      <w:r w:rsidR="007D0638">
        <w:rPr>
          <w:rFonts w:ascii="Arial" w:hAnsi="Arial" w:cs="Arial"/>
        </w:rPr>
        <w:t xml:space="preserve">que através do </w:t>
      </w:r>
      <w:r w:rsidR="007D0638" w:rsidRPr="00353299">
        <w:rPr>
          <w:rFonts w:ascii="Arial" w:hAnsi="Arial" w:cs="Arial"/>
          <w:b/>
        </w:rPr>
        <w:t>Leiloeiro Oficial</w:t>
      </w:r>
      <w:r w:rsidR="007D0638">
        <w:rPr>
          <w:rFonts w:ascii="Arial" w:hAnsi="Arial" w:cs="Arial"/>
          <w:b/>
        </w:rPr>
        <w:t xml:space="preserve"> Danilo Cardoso da Silva – JUCESP 906, </w:t>
      </w:r>
      <w:r w:rsidR="007D0638" w:rsidRPr="00F65980">
        <w:rPr>
          <w:rFonts w:ascii="Arial" w:hAnsi="Arial" w:cs="Arial"/>
        </w:rPr>
        <w:t xml:space="preserve">no </w:t>
      </w:r>
      <w:r w:rsidR="007D0638" w:rsidRPr="00353299">
        <w:rPr>
          <w:rFonts w:ascii="Arial" w:hAnsi="Arial" w:cs="Arial"/>
        </w:rPr>
        <w:t>portal de leilões on-line</w:t>
      </w:r>
      <w:r w:rsidR="007D0638">
        <w:rPr>
          <w:rFonts w:ascii="Arial" w:hAnsi="Arial" w:cs="Arial"/>
          <w:b/>
        </w:rPr>
        <w:t xml:space="preserve"> </w:t>
      </w:r>
      <w:r w:rsidR="007D0638" w:rsidRPr="00353299">
        <w:rPr>
          <w:rFonts w:ascii="Arial" w:hAnsi="Arial" w:cs="Arial"/>
        </w:rPr>
        <w:t>(</w:t>
      </w:r>
      <w:hyperlink r:id="rId8" w:history="1">
        <w:r w:rsidR="007D0638" w:rsidRPr="00353299">
          <w:rPr>
            <w:rStyle w:val="Hyperlink"/>
            <w:rFonts w:ascii="Arial" w:hAnsi="Arial" w:cs="Arial"/>
          </w:rPr>
          <w:t>www.arenaleilao.com.br</w:t>
        </w:r>
      </w:hyperlink>
      <w:r w:rsidR="007D0638" w:rsidRPr="00353299">
        <w:rPr>
          <w:rFonts w:ascii="Arial" w:hAnsi="Arial" w:cs="Arial"/>
        </w:rPr>
        <w:t>)</w:t>
      </w:r>
      <w:r w:rsidR="007D0638">
        <w:rPr>
          <w:rFonts w:ascii="Arial" w:hAnsi="Arial" w:cs="Arial"/>
          <w:b/>
        </w:rPr>
        <w:t>,</w:t>
      </w:r>
      <w:r w:rsidR="007D0638" w:rsidRPr="00353299">
        <w:rPr>
          <w:rFonts w:ascii="Arial" w:hAnsi="Arial" w:cs="Arial"/>
        </w:rPr>
        <w:t xml:space="preserve"> levar</w:t>
      </w:r>
      <w:r w:rsidR="007D0638">
        <w:rPr>
          <w:rFonts w:ascii="Arial" w:hAnsi="Arial" w:cs="Arial"/>
        </w:rPr>
        <w:t>á</w:t>
      </w:r>
      <w:r w:rsidR="007D0638" w:rsidRPr="00353299">
        <w:rPr>
          <w:rFonts w:ascii="Arial" w:hAnsi="Arial" w:cs="Arial"/>
        </w:rPr>
        <w:t xml:space="preserve"> à público pregão de venda e arrematação do bem penhorado nos autos do processo em epigrafe na</w:t>
      </w:r>
      <w:r w:rsidR="007D0638" w:rsidRPr="00932BEF">
        <w:rPr>
          <w:rFonts w:ascii="Arial" w:hAnsi="Arial" w:cs="Arial"/>
        </w:rPr>
        <w:t xml:space="preserve">  </w:t>
      </w:r>
      <w:r w:rsidR="007D0638" w:rsidRPr="00932BEF">
        <w:rPr>
          <w:rFonts w:ascii="Arial" w:hAnsi="Arial" w:cs="Arial"/>
          <w:b/>
          <w:bCs/>
        </w:rPr>
        <w:t xml:space="preserve">1ª Praça com início no dia </w:t>
      </w:r>
      <w:r w:rsidR="007B74D6">
        <w:rPr>
          <w:rFonts w:ascii="Arial" w:hAnsi="Arial" w:cs="Arial"/>
          <w:b/>
          <w:bCs/>
        </w:rPr>
        <w:t>18</w:t>
      </w:r>
      <w:r w:rsidR="00B26D4B">
        <w:rPr>
          <w:rFonts w:ascii="Arial" w:hAnsi="Arial" w:cs="Arial"/>
          <w:b/>
          <w:bCs/>
        </w:rPr>
        <w:t xml:space="preserve"> de </w:t>
      </w:r>
      <w:r w:rsidR="007B74D6">
        <w:rPr>
          <w:rFonts w:ascii="Arial" w:hAnsi="Arial" w:cs="Arial"/>
          <w:b/>
          <w:bCs/>
        </w:rPr>
        <w:t>fevereiro</w:t>
      </w:r>
      <w:r w:rsidR="00B26D4B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>de 202</w:t>
      </w:r>
      <w:r w:rsidR="007B74D6">
        <w:rPr>
          <w:rFonts w:ascii="Arial" w:hAnsi="Arial" w:cs="Arial"/>
          <w:b/>
          <w:bCs/>
        </w:rPr>
        <w:t>5</w:t>
      </w:r>
      <w:r w:rsidR="007D0638" w:rsidRPr="00932BEF">
        <w:rPr>
          <w:rFonts w:ascii="Arial" w:hAnsi="Arial" w:cs="Arial"/>
          <w:b/>
          <w:bCs/>
        </w:rPr>
        <w:t xml:space="preserve">, às 14h00min, e com término no dia </w:t>
      </w:r>
      <w:r w:rsidR="007B74D6">
        <w:rPr>
          <w:rFonts w:ascii="Arial" w:hAnsi="Arial" w:cs="Arial"/>
          <w:b/>
          <w:bCs/>
        </w:rPr>
        <w:t>20 de fevereiro de 2025</w:t>
      </w:r>
      <w:r w:rsidR="007D0638" w:rsidRPr="00932BEF">
        <w:rPr>
          <w:rFonts w:ascii="Arial" w:hAnsi="Arial" w:cs="Arial"/>
          <w:b/>
          <w:bCs/>
        </w:rPr>
        <w:t>, às 14h00min</w:t>
      </w:r>
      <w:r w:rsidR="007D0638" w:rsidRPr="00932BEF">
        <w:rPr>
          <w:rFonts w:ascii="Arial" w:hAnsi="Arial" w:cs="Arial"/>
        </w:rPr>
        <w:t xml:space="preserve">, entregando o bem móvel, a quem mais der valor igual ou superior ao da avaliação, ficando desde já designado para a </w:t>
      </w:r>
      <w:r w:rsidR="007D0638" w:rsidRPr="00932BEF">
        <w:rPr>
          <w:rFonts w:ascii="Arial" w:hAnsi="Arial" w:cs="Arial"/>
          <w:b/>
          <w:bCs/>
        </w:rPr>
        <w:t xml:space="preserve">2ª Praça com início no dia </w:t>
      </w:r>
      <w:r w:rsidR="007B74D6">
        <w:rPr>
          <w:rFonts w:ascii="Arial" w:hAnsi="Arial" w:cs="Arial"/>
          <w:b/>
          <w:bCs/>
        </w:rPr>
        <w:t>20 de fevereiro de 2025</w:t>
      </w:r>
      <w:r w:rsidR="007D0638" w:rsidRPr="00932BEF">
        <w:rPr>
          <w:rFonts w:ascii="Arial" w:hAnsi="Arial" w:cs="Arial"/>
          <w:b/>
          <w:bCs/>
        </w:rPr>
        <w:t xml:space="preserve">, às 14h00min, e com término no dia </w:t>
      </w:r>
      <w:r>
        <w:rPr>
          <w:rFonts w:ascii="Arial" w:hAnsi="Arial" w:cs="Arial"/>
          <w:b/>
          <w:bCs/>
        </w:rPr>
        <w:t xml:space="preserve"> </w:t>
      </w:r>
      <w:r w:rsidR="007B74D6">
        <w:rPr>
          <w:rFonts w:ascii="Arial" w:hAnsi="Arial" w:cs="Arial"/>
          <w:b/>
          <w:bCs/>
        </w:rPr>
        <w:t>1</w:t>
      </w:r>
      <w:r w:rsidR="00B26D4B">
        <w:rPr>
          <w:rFonts w:ascii="Arial" w:hAnsi="Arial" w:cs="Arial"/>
          <w:b/>
          <w:bCs/>
        </w:rPr>
        <w:t xml:space="preserve">8 de </w:t>
      </w:r>
      <w:r w:rsidR="007B74D6">
        <w:rPr>
          <w:rFonts w:ascii="Arial" w:hAnsi="Arial" w:cs="Arial"/>
          <w:b/>
          <w:bCs/>
        </w:rPr>
        <w:t>março de 2025</w:t>
      </w:r>
      <w:r w:rsidR="007D0638" w:rsidRPr="00932BEF">
        <w:rPr>
          <w:rFonts w:ascii="Arial" w:hAnsi="Arial" w:cs="Arial"/>
          <w:b/>
          <w:bCs/>
        </w:rPr>
        <w:t>, às 14h00min</w:t>
      </w:r>
      <w:r w:rsidR="007D0638" w:rsidRPr="00932BEF">
        <w:rPr>
          <w:rFonts w:ascii="Arial" w:hAnsi="Arial" w:cs="Arial"/>
        </w:rPr>
        <w:t>, caso não haja licitantes na 1ª ocasião, o bem móvel será entregue a quem mais der, não sendo aceito lance inferio</w:t>
      </w:r>
      <w:r w:rsidR="007D0638">
        <w:rPr>
          <w:rFonts w:ascii="Arial" w:hAnsi="Arial" w:cs="Arial"/>
        </w:rPr>
        <w:t>r ao preço vil (Art. 891 do CPC</w:t>
      </w:r>
      <w:r w:rsidR="007D0638" w:rsidRPr="00932BEF">
        <w:rPr>
          <w:rFonts w:ascii="Arial" w:hAnsi="Arial" w:cs="Arial"/>
        </w:rPr>
        <w:t xml:space="preserve">), neste ato </w:t>
      </w:r>
      <w:r w:rsidR="00977C33">
        <w:rPr>
          <w:rFonts w:ascii="Arial" w:hAnsi="Arial" w:cs="Arial"/>
          <w:b/>
        </w:rPr>
        <w:t>5</w:t>
      </w:r>
      <w:r w:rsidR="007D0638" w:rsidRPr="00932BEF">
        <w:rPr>
          <w:rFonts w:ascii="Arial" w:hAnsi="Arial" w:cs="Arial"/>
          <w:b/>
        </w:rPr>
        <w:t>0% (</w:t>
      </w:r>
      <w:r w:rsidR="00977C33">
        <w:rPr>
          <w:rFonts w:ascii="Arial" w:hAnsi="Arial" w:cs="Arial"/>
          <w:b/>
        </w:rPr>
        <w:t xml:space="preserve">cinquenta </w:t>
      </w:r>
      <w:r w:rsidR="007D0638" w:rsidRPr="00932BEF">
        <w:rPr>
          <w:rFonts w:ascii="Arial" w:hAnsi="Arial" w:cs="Arial"/>
          <w:b/>
        </w:rPr>
        <w:t>por cento)</w:t>
      </w:r>
      <w:r w:rsidR="007D0638" w:rsidRPr="00932BEF">
        <w:rPr>
          <w:rFonts w:ascii="Arial" w:hAnsi="Arial" w:cs="Arial"/>
        </w:rPr>
        <w:t xml:space="preserve"> </w:t>
      </w:r>
      <w:r w:rsidR="00A10332" w:rsidRPr="00353299">
        <w:rPr>
          <w:rFonts w:ascii="Arial" w:hAnsi="Arial" w:cs="Arial"/>
          <w:bCs/>
        </w:rPr>
        <w:t>do valor de avaliação do bem atualizado pela Tabela Prática do TJSP</w:t>
      </w:r>
      <w:r w:rsidR="0075209D" w:rsidRPr="00353299">
        <w:rPr>
          <w:rFonts w:ascii="Arial" w:hAnsi="Arial" w:cs="Arial"/>
          <w:bCs/>
        </w:rPr>
        <w:t>,</w:t>
      </w:r>
      <w:r w:rsidR="0075209D" w:rsidRPr="00353299">
        <w:rPr>
          <w:rFonts w:ascii="Arial" w:hAnsi="Arial" w:cs="Arial"/>
          <w:b/>
        </w:rPr>
        <w:t xml:space="preserve"> </w:t>
      </w:r>
      <w:r w:rsidR="00D62472" w:rsidRPr="00353299">
        <w:rPr>
          <w:rFonts w:ascii="Arial" w:hAnsi="Arial" w:cs="Arial"/>
        </w:rPr>
        <w:t>o</w:t>
      </w:r>
      <w:r w:rsidR="00323A1E" w:rsidRPr="00353299">
        <w:rPr>
          <w:rFonts w:ascii="Arial" w:hAnsi="Arial" w:cs="Arial"/>
        </w:rPr>
        <w:t xml:space="preserve"> bem</w:t>
      </w:r>
      <w:r w:rsidR="00D62472" w:rsidRPr="00353299">
        <w:rPr>
          <w:rFonts w:ascii="Arial" w:hAnsi="Arial" w:cs="Arial"/>
        </w:rPr>
        <w:t xml:space="preserve"> </w:t>
      </w:r>
      <w:r w:rsidR="00615B68" w:rsidRPr="00353299">
        <w:rPr>
          <w:rFonts w:ascii="Arial" w:hAnsi="Arial" w:cs="Arial"/>
        </w:rPr>
        <w:t>i</w:t>
      </w:r>
      <w:r w:rsidR="00323A1E" w:rsidRPr="00353299">
        <w:rPr>
          <w:rFonts w:ascii="Arial" w:hAnsi="Arial" w:cs="Arial"/>
        </w:rPr>
        <w:t>móvel</w:t>
      </w:r>
      <w:r w:rsidR="00D62472" w:rsidRPr="00353299">
        <w:rPr>
          <w:rFonts w:ascii="Arial" w:hAnsi="Arial" w:cs="Arial"/>
        </w:rPr>
        <w:t xml:space="preserve"> abaixo descrito, conforme condições de venda constante do presente edital.</w:t>
      </w:r>
      <w:r w:rsidR="00E50203">
        <w:rPr>
          <w:rFonts w:ascii="Arial" w:hAnsi="Arial" w:cs="Arial"/>
        </w:rPr>
        <w:t xml:space="preserve"> </w:t>
      </w:r>
    </w:p>
    <w:p w14:paraId="394C3726" w14:textId="77777777" w:rsidR="004D00E5" w:rsidRPr="00E75B74" w:rsidRDefault="004D00E5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1254FDAC" w14:textId="1EB3D443" w:rsidR="00B15FB2" w:rsidRDefault="000F6F6C" w:rsidP="0039790B">
      <w:pPr>
        <w:spacing w:line="360" w:lineRule="auto"/>
        <w:jc w:val="both"/>
        <w:rPr>
          <w:rFonts w:ascii="Arial" w:hAnsi="Arial" w:cs="Arial"/>
          <w:b/>
        </w:rPr>
      </w:pPr>
      <w:r w:rsidRPr="00353299">
        <w:rPr>
          <w:rFonts w:ascii="Arial" w:hAnsi="Arial" w:cs="Arial"/>
          <w:b/>
        </w:rPr>
        <w:t>DO</w:t>
      </w:r>
      <w:r w:rsidR="002C775D" w:rsidRPr="00353299">
        <w:rPr>
          <w:rFonts w:ascii="Arial" w:hAnsi="Arial" w:cs="Arial"/>
          <w:b/>
        </w:rPr>
        <w:t>(</w:t>
      </w:r>
      <w:r w:rsidR="002374F9" w:rsidRPr="00353299">
        <w:rPr>
          <w:rFonts w:ascii="Arial" w:hAnsi="Arial" w:cs="Arial"/>
          <w:b/>
        </w:rPr>
        <w:t>S</w:t>
      </w:r>
      <w:r w:rsidR="002C775D" w:rsidRPr="00353299">
        <w:rPr>
          <w:rFonts w:ascii="Arial" w:hAnsi="Arial" w:cs="Arial"/>
          <w:b/>
        </w:rPr>
        <w:t>)</w:t>
      </w:r>
      <w:r w:rsidR="002374F9" w:rsidRPr="00353299">
        <w:rPr>
          <w:rFonts w:ascii="Arial" w:hAnsi="Arial" w:cs="Arial"/>
          <w:b/>
        </w:rPr>
        <w:t xml:space="preserve"> B</w:t>
      </w:r>
      <w:r w:rsidR="002C775D" w:rsidRPr="00353299">
        <w:rPr>
          <w:rFonts w:ascii="Arial" w:hAnsi="Arial" w:cs="Arial"/>
          <w:b/>
        </w:rPr>
        <w:t>EM(</w:t>
      </w:r>
      <w:r w:rsidR="002374F9" w:rsidRPr="00353299">
        <w:rPr>
          <w:rFonts w:ascii="Arial" w:hAnsi="Arial" w:cs="Arial"/>
          <w:b/>
        </w:rPr>
        <w:t>NS</w:t>
      </w:r>
      <w:r w:rsidR="002C775D" w:rsidRPr="00353299">
        <w:rPr>
          <w:rFonts w:ascii="Arial" w:hAnsi="Arial" w:cs="Arial"/>
          <w:b/>
        </w:rPr>
        <w:t>)</w:t>
      </w:r>
      <w:r w:rsidR="002374F9" w:rsidRPr="00353299">
        <w:rPr>
          <w:rFonts w:ascii="Arial" w:hAnsi="Arial" w:cs="Arial"/>
          <w:b/>
        </w:rPr>
        <w:t xml:space="preserve"> MÓVE</w:t>
      </w:r>
      <w:r w:rsidR="002C775D" w:rsidRPr="00353299">
        <w:rPr>
          <w:rFonts w:ascii="Arial" w:hAnsi="Arial" w:cs="Arial"/>
          <w:b/>
        </w:rPr>
        <w:t>L(</w:t>
      </w:r>
      <w:r w:rsidR="002374F9" w:rsidRPr="00353299">
        <w:rPr>
          <w:rFonts w:ascii="Arial" w:hAnsi="Arial" w:cs="Arial"/>
          <w:b/>
        </w:rPr>
        <w:t>IS</w:t>
      </w:r>
      <w:r w:rsidR="002C775D" w:rsidRPr="00353299">
        <w:rPr>
          <w:rFonts w:ascii="Arial" w:hAnsi="Arial" w:cs="Arial"/>
          <w:b/>
        </w:rPr>
        <w:t>)</w:t>
      </w:r>
      <w:r w:rsidR="00D5037D" w:rsidRPr="00353299">
        <w:rPr>
          <w:rFonts w:ascii="Arial" w:hAnsi="Arial" w:cs="Arial"/>
          <w:b/>
        </w:rPr>
        <w:t>:</w:t>
      </w:r>
      <w:r w:rsidR="002374F9" w:rsidRPr="00353299">
        <w:rPr>
          <w:rFonts w:ascii="Arial" w:hAnsi="Arial" w:cs="Arial"/>
          <w:b/>
        </w:rPr>
        <w:t xml:space="preserve"> </w:t>
      </w:r>
      <w:r w:rsidR="00175359">
        <w:rPr>
          <w:rFonts w:ascii="Arial" w:hAnsi="Arial" w:cs="Arial"/>
          <w:b/>
        </w:rPr>
        <w:t xml:space="preserve">UM </w:t>
      </w:r>
      <w:r w:rsidR="00541FF2">
        <w:rPr>
          <w:rFonts w:ascii="Arial" w:hAnsi="Arial" w:cs="Arial"/>
          <w:b/>
        </w:rPr>
        <w:t xml:space="preserve">VEÍCULO </w:t>
      </w:r>
      <w:r w:rsidR="00797173">
        <w:rPr>
          <w:rFonts w:ascii="Arial" w:hAnsi="Arial" w:cs="Arial"/>
          <w:b/>
        </w:rPr>
        <w:t xml:space="preserve">CITROEN C4 </w:t>
      </w:r>
      <w:proofErr w:type="spellStart"/>
      <w:r w:rsidR="00797173">
        <w:rPr>
          <w:rFonts w:ascii="Arial" w:hAnsi="Arial" w:cs="Arial"/>
          <w:b/>
        </w:rPr>
        <w:t>Pallas</w:t>
      </w:r>
      <w:proofErr w:type="spellEnd"/>
      <w:r w:rsidR="00797173">
        <w:rPr>
          <w:rFonts w:ascii="Arial" w:hAnsi="Arial" w:cs="Arial"/>
          <w:b/>
        </w:rPr>
        <w:t xml:space="preserve"> 206 F, </w:t>
      </w:r>
      <w:r w:rsidR="00797173" w:rsidRPr="00797173">
        <w:rPr>
          <w:rFonts w:ascii="Arial" w:hAnsi="Arial" w:cs="Arial"/>
          <w:bCs/>
        </w:rPr>
        <w:t>ano/m</w:t>
      </w:r>
      <w:r w:rsidR="00797173">
        <w:rPr>
          <w:rFonts w:ascii="Arial" w:hAnsi="Arial" w:cs="Arial"/>
          <w:bCs/>
        </w:rPr>
        <w:t>o</w:t>
      </w:r>
      <w:r w:rsidR="00BA01B4">
        <w:rPr>
          <w:rFonts w:ascii="Arial" w:hAnsi="Arial" w:cs="Arial"/>
          <w:bCs/>
        </w:rPr>
        <w:t xml:space="preserve">delo </w:t>
      </w:r>
      <w:r w:rsidR="00797173">
        <w:rPr>
          <w:rFonts w:ascii="Arial" w:hAnsi="Arial" w:cs="Arial"/>
          <w:bCs/>
        </w:rPr>
        <w:t>2011, placas EVP 8409, Chassi 8BCLDRFJYB6558124.</w:t>
      </w:r>
      <w:r w:rsidR="00A93AFA">
        <w:rPr>
          <w:rFonts w:ascii="Arial" w:hAnsi="Arial" w:cs="Arial"/>
          <w:bCs/>
        </w:rPr>
        <w:t xml:space="preserve"> O</w:t>
      </w:r>
      <w:r w:rsidR="00797173">
        <w:rPr>
          <w:rFonts w:ascii="Arial" w:hAnsi="Arial" w:cs="Arial"/>
          <w:bCs/>
        </w:rPr>
        <w:t xml:space="preserve"> </w:t>
      </w:r>
      <w:r w:rsidR="00A93AFA">
        <w:rPr>
          <w:rFonts w:ascii="Arial" w:hAnsi="Arial" w:cs="Arial"/>
          <w:bCs/>
        </w:rPr>
        <w:t>b</w:t>
      </w:r>
      <w:r w:rsidR="00797173">
        <w:rPr>
          <w:rFonts w:ascii="Arial" w:hAnsi="Arial" w:cs="Arial"/>
          <w:bCs/>
        </w:rPr>
        <w:t xml:space="preserve">em encontra-se com riscos de uso, paralamas dianteiro lado esquerdo </w:t>
      </w:r>
      <w:r w:rsidR="00687670">
        <w:rPr>
          <w:rFonts w:ascii="Arial" w:hAnsi="Arial" w:cs="Arial"/>
          <w:bCs/>
        </w:rPr>
        <w:t>encontra-se quebrado, bancos em couro danificados, bem como direção e acabamentos das portas, sem tampa na caixa de fusíveis, veículo com 219.737 Km rodados, ralado no para-choque tra</w:t>
      </w:r>
      <w:r w:rsidR="006B7732">
        <w:rPr>
          <w:rFonts w:ascii="Arial" w:hAnsi="Arial" w:cs="Arial"/>
          <w:bCs/>
        </w:rPr>
        <w:t>s</w:t>
      </w:r>
      <w:r w:rsidR="00687670">
        <w:rPr>
          <w:rFonts w:ascii="Arial" w:hAnsi="Arial" w:cs="Arial"/>
          <w:bCs/>
        </w:rPr>
        <w:t xml:space="preserve">eiro, pneus carecas e murchos, os dois faróis xênon </w:t>
      </w:r>
      <w:r w:rsidR="00687670">
        <w:rPr>
          <w:rFonts w:ascii="Arial" w:hAnsi="Arial" w:cs="Arial"/>
          <w:bCs/>
        </w:rPr>
        <w:lastRenderedPageBreak/>
        <w:t>arrancados, para-choque dianteiro quebrado e ama</w:t>
      </w:r>
      <w:r w:rsidR="00A418A7">
        <w:rPr>
          <w:rFonts w:ascii="Arial" w:hAnsi="Arial" w:cs="Arial"/>
          <w:bCs/>
        </w:rPr>
        <w:t>rra</w:t>
      </w:r>
      <w:r w:rsidR="00687670">
        <w:rPr>
          <w:rFonts w:ascii="Arial" w:hAnsi="Arial" w:cs="Arial"/>
          <w:bCs/>
        </w:rPr>
        <w:t xml:space="preserve">do </w:t>
      </w:r>
      <w:r w:rsidR="00A418A7">
        <w:rPr>
          <w:rFonts w:ascii="Arial" w:hAnsi="Arial" w:cs="Arial"/>
          <w:bCs/>
        </w:rPr>
        <w:t xml:space="preserve">com forca gato, </w:t>
      </w:r>
      <w:r w:rsidR="00687670">
        <w:rPr>
          <w:rFonts w:ascii="Arial" w:hAnsi="Arial" w:cs="Arial"/>
          <w:bCs/>
        </w:rPr>
        <w:t xml:space="preserve">ralado  </w:t>
      </w:r>
      <w:r w:rsidR="00A418A7">
        <w:rPr>
          <w:rFonts w:ascii="Arial" w:hAnsi="Arial" w:cs="Arial"/>
          <w:bCs/>
        </w:rPr>
        <w:t>no retrovisor direito, disco play da peine queimado, o carro pede força no arranque na subida</w:t>
      </w:r>
      <w:r w:rsidR="006B7732">
        <w:rPr>
          <w:rFonts w:ascii="Arial" w:hAnsi="Arial" w:cs="Arial"/>
          <w:bCs/>
        </w:rPr>
        <w:t xml:space="preserve">. </w:t>
      </w:r>
      <w:r w:rsidR="00687670">
        <w:rPr>
          <w:rFonts w:ascii="Arial" w:hAnsi="Arial" w:cs="Arial"/>
          <w:bCs/>
        </w:rPr>
        <w:t xml:space="preserve"> </w:t>
      </w:r>
      <w:r w:rsidR="006B7732" w:rsidRPr="6324E27C">
        <w:rPr>
          <w:rFonts w:ascii="Arial" w:eastAsia="Arial" w:hAnsi="Arial" w:cs="Arial"/>
          <w:b/>
          <w:bCs/>
          <w:color w:val="000000" w:themeColor="text1"/>
          <w:lang w:val="pt-PT"/>
        </w:rPr>
        <w:t>Avaliado</w:t>
      </w:r>
      <w:r w:rsidR="006B7732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no valor de R$ 13.500,00 </w:t>
      </w:r>
      <w:r w:rsidR="006B7732" w:rsidRPr="006B7732">
        <w:rPr>
          <w:rFonts w:ascii="Arial" w:eastAsia="Arial" w:hAnsi="Arial" w:cs="Arial"/>
          <w:color w:val="000000" w:themeColor="text1"/>
          <w:lang w:val="pt-PT"/>
        </w:rPr>
        <w:t>(tr</w:t>
      </w:r>
      <w:r w:rsidR="006B7732">
        <w:rPr>
          <w:rFonts w:ascii="Arial" w:eastAsia="Arial" w:hAnsi="Arial" w:cs="Arial"/>
          <w:color w:val="000000" w:themeColor="text1"/>
          <w:lang w:val="pt-PT"/>
        </w:rPr>
        <w:t>e</w:t>
      </w:r>
      <w:r w:rsidR="006B7732" w:rsidRPr="006B7732">
        <w:rPr>
          <w:rFonts w:ascii="Arial" w:eastAsia="Arial" w:hAnsi="Arial" w:cs="Arial"/>
          <w:color w:val="000000" w:themeColor="text1"/>
          <w:lang w:val="pt-PT"/>
        </w:rPr>
        <w:t>ze mil e quinhentos reais)</w:t>
      </w:r>
      <w:r w:rsidR="00BA01B4">
        <w:rPr>
          <w:rFonts w:ascii="Arial" w:eastAsia="Arial" w:hAnsi="Arial" w:cs="Arial"/>
          <w:color w:val="000000" w:themeColor="text1"/>
          <w:lang w:val="pt-PT"/>
        </w:rPr>
        <w:t>,maio/2024</w:t>
      </w:r>
      <w:r w:rsidR="006B7732">
        <w:rPr>
          <w:rFonts w:ascii="Arial" w:eastAsia="Arial" w:hAnsi="Arial" w:cs="Arial"/>
          <w:b/>
          <w:bCs/>
          <w:color w:val="000000" w:themeColor="text1"/>
          <w:lang w:val="pt-PT"/>
        </w:rPr>
        <w:t>,</w:t>
      </w:r>
      <w:r w:rsidR="00BA01B4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</w:t>
      </w:r>
      <w:r w:rsidR="00BA01B4" w:rsidRPr="00BA01B4">
        <w:rPr>
          <w:rFonts w:ascii="Arial" w:hAnsi="Arial" w:cs="Arial"/>
          <w:bCs/>
        </w:rPr>
        <w:t>Valor esse devidamente atualizado para novembro/2024</w:t>
      </w:r>
      <w:r w:rsidR="00BA01B4">
        <w:rPr>
          <w:rFonts w:ascii="Arial" w:hAnsi="Arial" w:cs="Arial"/>
          <w:bCs/>
        </w:rPr>
        <w:t>,</w:t>
      </w:r>
      <w:r w:rsidR="00BA01B4" w:rsidRPr="00BA01B4">
        <w:rPr>
          <w:rFonts w:ascii="Arial" w:hAnsi="Arial" w:cs="Arial"/>
          <w:bCs/>
        </w:rPr>
        <w:t xml:space="preserve"> </w:t>
      </w:r>
      <w:r w:rsidR="00BA01B4" w:rsidRPr="00BA01B4">
        <w:rPr>
          <w:rFonts w:ascii="Arial" w:hAnsi="Arial" w:cs="Arial"/>
          <w:b/>
        </w:rPr>
        <w:t>R$</w:t>
      </w:r>
      <w:r w:rsidR="00BA01B4">
        <w:rPr>
          <w:rFonts w:ascii="Arial" w:hAnsi="Arial" w:cs="Arial"/>
          <w:b/>
        </w:rPr>
        <w:t xml:space="preserve"> 13.761,04 </w:t>
      </w:r>
      <w:r w:rsidR="00BA01B4" w:rsidRPr="00BA01B4">
        <w:rPr>
          <w:rFonts w:ascii="Arial" w:hAnsi="Arial" w:cs="Arial"/>
          <w:bCs/>
        </w:rPr>
        <w:t>(treze mil, setecentos e sessenta e um reais e quatro centavos)</w:t>
      </w:r>
      <w:r w:rsidR="00BA01B4">
        <w:rPr>
          <w:b/>
        </w:rPr>
        <w:t xml:space="preserve"> </w:t>
      </w:r>
      <w:r w:rsidR="006B7732" w:rsidRPr="00BA01B4">
        <w:rPr>
          <w:rFonts w:ascii="Arial" w:eastAsia="Arial" w:hAnsi="Arial" w:cs="Arial"/>
          <w:color w:val="000000" w:themeColor="text1"/>
          <w:lang w:val="pt-PT"/>
        </w:rPr>
        <w:t xml:space="preserve"> </w:t>
      </w:r>
      <w:r w:rsidR="006B7732" w:rsidRPr="006B7732">
        <w:rPr>
          <w:rFonts w:ascii="Arial" w:eastAsia="Arial" w:hAnsi="Arial" w:cs="Arial"/>
          <w:color w:val="000000" w:themeColor="text1"/>
          <w:lang w:val="pt-PT"/>
        </w:rPr>
        <w:t>em razão</w:t>
      </w:r>
      <w:r w:rsidR="006B7732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</w:t>
      </w:r>
      <w:r w:rsidR="006B7732">
        <w:rPr>
          <w:rFonts w:ascii="Arial" w:hAnsi="Arial" w:cs="Arial"/>
          <w:bCs/>
        </w:rPr>
        <w:t>d</w:t>
      </w:r>
      <w:r w:rsidR="00797173">
        <w:rPr>
          <w:rFonts w:ascii="Arial" w:hAnsi="Arial" w:cs="Arial"/>
          <w:bCs/>
        </w:rPr>
        <w:t>o</w:t>
      </w:r>
      <w:r w:rsidR="006B7732">
        <w:rPr>
          <w:rFonts w:ascii="Arial" w:hAnsi="Arial" w:cs="Arial"/>
          <w:bCs/>
        </w:rPr>
        <w:t xml:space="preserve"> estado ruim de conservação.</w:t>
      </w:r>
      <w:r w:rsidR="00B15FB2">
        <w:rPr>
          <w:rFonts w:ascii="Arial" w:hAnsi="Arial" w:cs="Arial"/>
          <w:bCs/>
        </w:rPr>
        <w:t xml:space="preserve"> </w:t>
      </w:r>
      <w:r w:rsidR="00B15FB2" w:rsidRPr="00B15FB2">
        <w:rPr>
          <w:rFonts w:ascii="Arial" w:hAnsi="Arial" w:cs="Arial"/>
          <w:b/>
        </w:rPr>
        <w:t>Veículo possui débitos junto ao DETRAN no valor de R$3.239,81. E o valor de R$3.440,17 em dívida ativa.</w:t>
      </w:r>
    </w:p>
    <w:p w14:paraId="1380163C" w14:textId="77777777" w:rsidR="00B15FB2" w:rsidRDefault="00B15FB2" w:rsidP="0039790B">
      <w:pPr>
        <w:spacing w:line="360" w:lineRule="auto"/>
        <w:jc w:val="both"/>
        <w:rPr>
          <w:rFonts w:ascii="Arial" w:hAnsi="Arial" w:cs="Arial"/>
          <w:b/>
        </w:rPr>
      </w:pPr>
    </w:p>
    <w:p w14:paraId="73BD65B8" w14:textId="77777777" w:rsidR="00B15FB2" w:rsidRDefault="00B15FB2" w:rsidP="0039790B">
      <w:pPr>
        <w:spacing w:line="360" w:lineRule="auto"/>
        <w:jc w:val="both"/>
        <w:rPr>
          <w:rFonts w:ascii="Arial" w:hAnsi="Arial" w:cs="Arial"/>
          <w:b/>
        </w:rPr>
      </w:pPr>
      <w:r w:rsidRPr="00B15FB2">
        <w:rPr>
          <w:rFonts w:ascii="Arial" w:hAnsi="Arial" w:cs="Arial"/>
          <w:b/>
        </w:rPr>
        <w:t>Observações:</w:t>
      </w:r>
    </w:p>
    <w:p w14:paraId="0CDD925E" w14:textId="77777777" w:rsidR="00B15FB2" w:rsidRDefault="00B15FB2" w:rsidP="0039790B">
      <w:pPr>
        <w:spacing w:line="360" w:lineRule="auto"/>
        <w:jc w:val="both"/>
        <w:rPr>
          <w:rFonts w:ascii="Arial" w:hAnsi="Arial" w:cs="Arial"/>
          <w:b/>
        </w:rPr>
      </w:pPr>
    </w:p>
    <w:p w14:paraId="0CADB953" w14:textId="1F52EB8A" w:rsidR="00B15FB2" w:rsidRDefault="00B15FB2" w:rsidP="0039790B">
      <w:pPr>
        <w:spacing w:line="360" w:lineRule="auto"/>
        <w:jc w:val="both"/>
        <w:rPr>
          <w:rFonts w:ascii="Arial" w:hAnsi="Arial" w:cs="Arial"/>
          <w:b/>
        </w:rPr>
      </w:pPr>
      <w:r w:rsidRPr="00B15FB2">
        <w:rPr>
          <w:rFonts w:ascii="Arial" w:hAnsi="Arial" w:cs="Arial"/>
          <w:b/>
        </w:rPr>
        <w:t>1) Conforme determinado nos autos, os créditos hipotecários e dívidas fiscais</w:t>
      </w:r>
      <w:r>
        <w:rPr>
          <w:rFonts w:ascii="Arial" w:hAnsi="Arial" w:cs="Arial"/>
          <w:b/>
        </w:rPr>
        <w:t xml:space="preserve"> </w:t>
      </w:r>
      <w:r w:rsidRPr="00B15FB2">
        <w:rPr>
          <w:rFonts w:ascii="Arial" w:hAnsi="Arial" w:cs="Arial"/>
          <w:b/>
        </w:rPr>
        <w:t>sobre o bem ofertado, que correrão por conta do arrematante, além de</w:t>
      </w:r>
      <w:r>
        <w:rPr>
          <w:rFonts w:ascii="Arial" w:hAnsi="Arial" w:cs="Arial"/>
          <w:b/>
        </w:rPr>
        <w:t xml:space="preserve"> </w:t>
      </w:r>
      <w:r w:rsidRPr="00B15FB2">
        <w:rPr>
          <w:rFonts w:ascii="Arial" w:hAnsi="Arial" w:cs="Arial"/>
          <w:b/>
        </w:rPr>
        <w:t>esclarecer que também correrão por conta exclusiva do arrematante as</w:t>
      </w:r>
      <w:r>
        <w:rPr>
          <w:rFonts w:ascii="Arial" w:hAnsi="Arial" w:cs="Arial"/>
          <w:b/>
        </w:rPr>
        <w:t xml:space="preserve"> </w:t>
      </w:r>
      <w:r w:rsidRPr="00B15FB2">
        <w:rPr>
          <w:rFonts w:ascii="Arial" w:hAnsi="Arial" w:cs="Arial"/>
          <w:b/>
        </w:rPr>
        <w:t>despesas gerais relativas à desmontagem, transporte e transferência</w:t>
      </w:r>
      <w:r>
        <w:rPr>
          <w:rFonts w:ascii="Arial" w:hAnsi="Arial" w:cs="Arial"/>
          <w:b/>
        </w:rPr>
        <w:t xml:space="preserve"> </w:t>
      </w:r>
      <w:r w:rsidRPr="00B15FB2">
        <w:rPr>
          <w:rFonts w:ascii="Arial" w:hAnsi="Arial" w:cs="Arial"/>
          <w:b/>
        </w:rPr>
        <w:t>patrimonial dos bens arrematados (artigo 24 do Provimento).</w:t>
      </w:r>
    </w:p>
    <w:p w14:paraId="2692C8DC" w14:textId="77777777" w:rsidR="00B15FB2" w:rsidRDefault="00B15FB2" w:rsidP="0039790B">
      <w:pPr>
        <w:spacing w:line="360" w:lineRule="auto"/>
        <w:jc w:val="both"/>
        <w:rPr>
          <w:rFonts w:ascii="Arial" w:hAnsi="Arial" w:cs="Arial"/>
          <w:b/>
        </w:rPr>
      </w:pPr>
    </w:p>
    <w:p w14:paraId="463ACB45" w14:textId="40DD38EB" w:rsidR="00B26D4B" w:rsidRDefault="00B15FB2" w:rsidP="0039790B">
      <w:pPr>
        <w:spacing w:line="360" w:lineRule="auto"/>
        <w:jc w:val="both"/>
        <w:rPr>
          <w:rFonts w:ascii="Arial" w:hAnsi="Arial" w:cs="Arial"/>
          <w:b/>
        </w:rPr>
      </w:pPr>
      <w:r w:rsidRPr="00B15FB2">
        <w:rPr>
          <w:rFonts w:ascii="Arial" w:hAnsi="Arial" w:cs="Arial"/>
          <w:b/>
        </w:rPr>
        <w:t>2) Os valores recebidos no presente edital serão devidamente atualizados</w:t>
      </w:r>
      <w:r>
        <w:rPr>
          <w:rFonts w:ascii="Arial" w:hAnsi="Arial" w:cs="Arial"/>
          <w:b/>
        </w:rPr>
        <w:t xml:space="preserve"> </w:t>
      </w:r>
      <w:r w:rsidRPr="00B15FB2">
        <w:rPr>
          <w:rFonts w:ascii="Arial" w:hAnsi="Arial" w:cs="Arial"/>
          <w:b/>
        </w:rPr>
        <w:t>na data de alienação</w:t>
      </w:r>
      <w:r>
        <w:rPr>
          <w:rFonts w:ascii="Arial" w:hAnsi="Arial" w:cs="Arial"/>
          <w:b/>
        </w:rPr>
        <w:t>.</w:t>
      </w:r>
    </w:p>
    <w:p w14:paraId="7671F8FD" w14:textId="77777777" w:rsidR="00B26D4B" w:rsidRDefault="00B26D4B" w:rsidP="0039790B">
      <w:pPr>
        <w:spacing w:line="360" w:lineRule="auto"/>
        <w:jc w:val="both"/>
        <w:rPr>
          <w:rFonts w:ascii="Arial" w:hAnsi="Arial" w:cs="Arial"/>
          <w:b/>
        </w:rPr>
      </w:pPr>
    </w:p>
    <w:p w14:paraId="7F6E92FF" w14:textId="77777777" w:rsidR="001A2487" w:rsidRDefault="001A2487" w:rsidP="001A2487">
      <w:pPr>
        <w:jc w:val="both"/>
        <w:rPr>
          <w:rFonts w:ascii="Arial" w:hAnsi="Arial" w:cs="Arial"/>
          <w:b/>
          <w:bCs/>
        </w:rPr>
      </w:pPr>
    </w:p>
    <w:p w14:paraId="7C68CBC4" w14:textId="5EF2044D" w:rsidR="007F63B8" w:rsidRDefault="007F63B8" w:rsidP="007F63B8">
      <w:pPr>
        <w:spacing w:line="360" w:lineRule="auto"/>
        <w:jc w:val="both"/>
        <w:rPr>
          <w:rFonts w:ascii="Arial" w:hAnsi="Arial" w:cs="Arial"/>
        </w:rPr>
      </w:pPr>
      <w:bookmarkStart w:id="1" w:name="_Hlk158199510"/>
      <w:r w:rsidRPr="007F63B8">
        <w:rPr>
          <w:rFonts w:ascii="Arial" w:hAnsi="Arial" w:cs="Arial"/>
          <w:b/>
          <w:bCs/>
        </w:rPr>
        <w:t xml:space="preserve">PAGAMENTO ADMINISTRATIVO: </w:t>
      </w:r>
      <w:r w:rsidR="004F1780" w:rsidRPr="004F1780">
        <w:rPr>
          <w:rFonts w:ascii="Arial" w:hAnsi="Arial" w:cs="Arial"/>
        </w:rPr>
        <w:t>Caso o</w:t>
      </w:r>
      <w:r w:rsidRPr="007F63B8">
        <w:rPr>
          <w:rFonts w:ascii="Arial" w:hAnsi="Arial" w:cs="Arial"/>
        </w:rPr>
        <w:t xml:space="preserve"> veículo se encontra em pátio do Fiel Depositário</w:t>
      </w:r>
      <w:r w:rsidR="004F1780">
        <w:rPr>
          <w:rFonts w:ascii="Arial" w:hAnsi="Arial" w:cs="Arial"/>
        </w:rPr>
        <w:t xml:space="preserve"> ou do Leiloeiro</w:t>
      </w:r>
      <w:r w:rsidRPr="007F63B8">
        <w:rPr>
          <w:rFonts w:ascii="Arial" w:hAnsi="Arial" w:cs="Arial"/>
        </w:rPr>
        <w:t xml:space="preserve">, onde será cobrado uma taxa única de R$1.490,00 </w:t>
      </w:r>
      <w:r w:rsidR="004A6EE3">
        <w:rPr>
          <w:rFonts w:ascii="Arial" w:hAnsi="Arial" w:cs="Arial"/>
        </w:rPr>
        <w:t>(um mil, quatrocentos e noventa reais)</w:t>
      </w:r>
      <w:r w:rsidRPr="007F63B8">
        <w:rPr>
          <w:rFonts w:ascii="Arial" w:hAnsi="Arial" w:cs="Arial"/>
        </w:rPr>
        <w:t>.</w:t>
      </w:r>
    </w:p>
    <w:bookmarkEnd w:id="1"/>
    <w:p w14:paraId="65161A36" w14:textId="2AF8362D" w:rsidR="005624E2" w:rsidRDefault="00CB3A37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Pr="00353299">
        <w:rPr>
          <w:rFonts w:ascii="Arial" w:hAnsi="Arial" w:cs="Arial"/>
          <w:b/>
          <w:bCs/>
        </w:rPr>
        <w:t>ADASTRO:</w:t>
      </w:r>
      <w:r>
        <w:rPr>
          <w:rFonts w:ascii="Arial" w:hAnsi="Arial" w:cs="Arial"/>
          <w:bCs/>
        </w:rPr>
        <w:t xml:space="preserve"> O</w:t>
      </w:r>
      <w:r w:rsidRPr="00353299">
        <w:rPr>
          <w:rFonts w:ascii="Arial" w:hAnsi="Arial" w:cs="Arial"/>
          <w:bCs/>
        </w:rPr>
        <w:t xml:space="preserve"> interessado</w:t>
      </w:r>
      <w:r>
        <w:rPr>
          <w:rFonts w:ascii="Arial" w:hAnsi="Arial" w:cs="Arial"/>
          <w:bCs/>
        </w:rPr>
        <w:t xml:space="preserve"> deverá</w:t>
      </w:r>
      <w:r w:rsidRPr="00353299">
        <w:rPr>
          <w:rFonts w:ascii="Arial" w:hAnsi="Arial" w:cs="Arial"/>
          <w:bCs/>
        </w:rPr>
        <w:t xml:space="preserve"> f</w:t>
      </w:r>
      <w:r>
        <w:rPr>
          <w:rFonts w:ascii="Arial" w:hAnsi="Arial" w:cs="Arial"/>
          <w:bCs/>
        </w:rPr>
        <w:t>azer o cadastro prévio no</w:t>
      </w:r>
      <w:r>
        <w:rPr>
          <w:rFonts w:ascii="Arial" w:hAnsi="Arial" w:cs="Arial"/>
        </w:rPr>
        <w:t xml:space="preserve"> </w:t>
      </w:r>
      <w:r w:rsidRPr="00353299">
        <w:rPr>
          <w:rFonts w:ascii="Arial" w:hAnsi="Arial" w:cs="Arial"/>
        </w:rPr>
        <w:t>portal de leilões on-line (</w:t>
      </w:r>
      <w:hyperlink r:id="rId9" w:history="1">
        <w:r w:rsidRPr="00353299">
          <w:rPr>
            <w:rStyle w:val="Hyperlink"/>
            <w:rFonts w:ascii="Arial" w:hAnsi="Arial" w:cs="Arial"/>
          </w:rPr>
          <w:t>www.arenaleilao.com.br</w:t>
        </w:r>
      </w:hyperlink>
      <w:r w:rsidRPr="00353299">
        <w:rPr>
          <w:rFonts w:ascii="Arial" w:hAnsi="Arial" w:cs="Arial"/>
        </w:rPr>
        <w:t>)</w:t>
      </w:r>
      <w:r w:rsidRPr="00353299">
        <w:rPr>
          <w:rFonts w:ascii="Arial" w:hAnsi="Arial" w:cs="Arial"/>
          <w:bCs/>
        </w:rPr>
        <w:t xml:space="preserve"> com todos os documentos exigidos</w:t>
      </w:r>
      <w:r>
        <w:rPr>
          <w:rFonts w:ascii="Arial" w:hAnsi="Arial" w:cs="Arial"/>
          <w:bCs/>
        </w:rPr>
        <w:t>. Observado, ainda, o</w:t>
      </w:r>
      <w:r w:rsidRPr="00353299">
        <w:rPr>
          <w:rFonts w:ascii="Arial" w:hAnsi="Arial" w:cs="Arial"/>
          <w:bCs/>
        </w:rPr>
        <w:t xml:space="preserve"> prazo de</w:t>
      </w:r>
      <w:r>
        <w:rPr>
          <w:rFonts w:ascii="Arial" w:hAnsi="Arial" w:cs="Arial"/>
          <w:bCs/>
        </w:rPr>
        <w:t xml:space="preserve"> até</w:t>
      </w:r>
      <w:r w:rsidRPr="00353299">
        <w:rPr>
          <w:rFonts w:ascii="Arial" w:hAnsi="Arial" w:cs="Arial"/>
          <w:bCs/>
        </w:rPr>
        <w:t xml:space="preserve"> 72 horas</w:t>
      </w:r>
      <w:r>
        <w:rPr>
          <w:rFonts w:ascii="Arial" w:hAnsi="Arial" w:cs="Arial"/>
          <w:bCs/>
        </w:rPr>
        <w:t xml:space="preserve"> para</w:t>
      </w:r>
      <w:r w:rsidRPr="003532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conferência dos documentos e liberação do cadastro, prazo contados </w:t>
      </w:r>
      <w:r w:rsidRPr="00353299">
        <w:rPr>
          <w:rFonts w:ascii="Arial" w:hAnsi="Arial" w:cs="Arial"/>
          <w:bCs/>
        </w:rPr>
        <w:t xml:space="preserve">após o recebimento de todos os documentos exigidos no portal. No caso de processos judiciais em que o interessado seja parte, deverá o mesmo apresentar a Certidão de Objeto e Pé </w:t>
      </w:r>
      <w:r w:rsidRPr="00353299">
        <w:rPr>
          <w:rFonts w:ascii="Arial" w:hAnsi="Arial" w:cs="Arial"/>
          <w:bCs/>
        </w:rPr>
        <w:lastRenderedPageBreak/>
        <w:t xml:space="preserve">dos referidos processos, podendo o cadastro ser negado após as devidas consultas juntos aos órgãos competentes.  </w:t>
      </w:r>
    </w:p>
    <w:p w14:paraId="0F4325B5" w14:textId="77777777" w:rsidR="00A93AFA" w:rsidRDefault="00A93AFA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</w:p>
    <w:p w14:paraId="3F700612" w14:textId="178627A3" w:rsidR="00C37684" w:rsidRDefault="00C37684" w:rsidP="00C37684">
      <w:pPr>
        <w:widowControl w:val="0"/>
        <w:autoSpaceDE w:val="0"/>
        <w:autoSpaceDN w:val="0"/>
        <w:adjustRightInd w:val="0"/>
        <w:spacing w:after="405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PAGAMENTO e RECIBO DE ARREMATAÇÃO</w:t>
      </w:r>
      <w:r>
        <w:rPr>
          <w:rFonts w:ascii="Arial" w:hAnsi="Arial" w:cs="Arial"/>
          <w:bCs/>
        </w:rPr>
        <w:t>: O(s) preço(s) do(s) bem(</w:t>
      </w:r>
      <w:proofErr w:type="spellStart"/>
      <w:r>
        <w:rPr>
          <w:rFonts w:ascii="Arial" w:hAnsi="Arial" w:cs="Arial"/>
          <w:bCs/>
        </w:rPr>
        <w:t>ns</w:t>
      </w:r>
      <w:proofErr w:type="spellEnd"/>
      <w:r>
        <w:rPr>
          <w:rFonts w:ascii="Arial" w:hAnsi="Arial" w:cs="Arial"/>
          <w:bCs/>
        </w:rPr>
        <w:t>) arrematado(s) deverá(</w:t>
      </w:r>
      <w:proofErr w:type="spellStart"/>
      <w:r>
        <w:rPr>
          <w:rFonts w:ascii="Arial" w:hAnsi="Arial" w:cs="Arial"/>
          <w:bCs/>
        </w:rPr>
        <w:t>ão</w:t>
      </w:r>
      <w:proofErr w:type="spellEnd"/>
      <w:r>
        <w:rPr>
          <w:rFonts w:ascii="Arial" w:hAnsi="Arial" w:cs="Arial"/>
          <w:bCs/>
        </w:rPr>
        <w:t xml:space="preserve">) ser depositado(s) através de guia de depósito judicial no prazo de 24 horas da realização do leilão. Em até 5 horas após o encerramento do Leilão, cada arrematante receberá um e-mail com instruções para depósito – recomenda-se esperar o recebimento deste e-mail antes de efetuar o depósito. Decorridos o prazo sem que arrematante tenha realizado o depósito, tal informação será encaminhada ao MM. Juízo competente para a aplicação das medidas legais cabíveis. Se o credor optar pela não adjudicação (art. 876 CPC), participará das hastas públicas e pregões, na forma da lei e igualdade de condições, dispensando-se a exibição do preço, até o valor atualizado do débito, mas se o valor exceder ao seu crédito, depositará, dentro de 3 (três) dias, a diferença, sob pena de tornar-se sem efeito a arrematação; deverá também o credor pagar o valor da comissão ao leiloeiro, que não será considerada despesa processual. </w:t>
      </w:r>
      <w:r>
        <w:rPr>
          <w:rFonts w:ascii="Arial" w:hAnsi="Arial" w:cs="Arial"/>
          <w:b/>
          <w:bCs/>
        </w:rPr>
        <w:t>DO PAGAMENTO À VISTA:</w:t>
      </w:r>
      <w:r>
        <w:rPr>
          <w:rFonts w:ascii="Arial" w:hAnsi="Arial" w:cs="Arial"/>
          <w:bCs/>
        </w:rPr>
        <w:t xml:space="preserve"> O lance à vista sempre prevalecerá sobre as propostas de pagamento parcelado (artigo 895, § 7°, CPC). </w:t>
      </w:r>
      <w:r>
        <w:rPr>
          <w:rFonts w:ascii="Arial" w:hAnsi="Arial" w:cs="Arial"/>
          <w:b/>
          <w:bCs/>
        </w:rPr>
        <w:t xml:space="preserve">DO PAGAMENTO PARCELADO: </w:t>
      </w:r>
      <w:r>
        <w:rPr>
          <w:rFonts w:ascii="Arial" w:hAnsi="Arial" w:cs="Arial"/>
          <w:bCs/>
        </w:rPr>
        <w:t xml:space="preserve">O arrematante deverá apresentar ao leiloeiro por escrito, proposta de parcelamento do valor da arrematação </w:t>
      </w:r>
      <w:r>
        <w:rPr>
          <w:rFonts w:ascii="Arial" w:hAnsi="Arial" w:cs="Arial"/>
          <w:bCs/>
          <w:u w:val="single"/>
        </w:rPr>
        <w:t>até o início do leilão</w:t>
      </w:r>
      <w:r>
        <w:rPr>
          <w:rFonts w:ascii="Arial" w:hAnsi="Arial" w:cs="Arial"/>
          <w:bCs/>
        </w:rPr>
        <w:t xml:space="preserve"> que será realizado, nos moldes e limites trazidos pelo artigo 895, incisos I e II, CPC. Neste requerimento escrito e endereçado ao Juízo, o interessado deverá apresentar as prestações (observado o requisito do artigo 895, § 1°, CPC), a modalidade, o indexador de correção monetária (artigo 895, § 2º, CPC), a garantia oferecida (artigo 895, § 1°, CPC) e as condições de pagamento do saldo devedor (artigo 895, § 2º, CPC). No mesmo requerimento, o interessado na arrematação com pagamento parcelado deverá consignar expressamente estar ciente da incidência da multa de 10% (sobre a parcela inadimplida somada às parcelas vincendas) em caso de atraso no pagamento (artigo 895, § 4°, CPC). E, em caso de inadimplemento, deverá declarar sua ciência sobre a possibilidade de </w:t>
      </w:r>
      <w:r>
        <w:rPr>
          <w:rFonts w:ascii="Arial" w:hAnsi="Arial" w:cs="Arial"/>
          <w:bCs/>
        </w:rPr>
        <w:lastRenderedPageBreak/>
        <w:t>o exequente pedir a resolução da arrematação ou a cobrança do valor em aberto nestes mesmos autos (artigo 895, § 5°, CPC</w:t>
      </w:r>
      <w:r w:rsidR="00E31623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6F0842D1" w14:textId="77777777" w:rsidR="00A93AFA" w:rsidRDefault="00363594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353299">
        <w:rPr>
          <w:rFonts w:ascii="Arial" w:hAnsi="Arial" w:cs="Arial"/>
          <w:b/>
          <w:bCs/>
        </w:rPr>
        <w:t>DOS LANCES:</w:t>
      </w:r>
      <w:r w:rsidRPr="00353299">
        <w:rPr>
          <w:rFonts w:ascii="Arial" w:hAnsi="Arial" w:cs="Arial"/>
          <w:bCs/>
        </w:rPr>
        <w:t xml:space="preserve"> O arrematante deverá oferecer lance através do sítio eletrônico “</w:t>
      </w:r>
      <w:hyperlink r:id="rId10" w:history="1">
        <w:r w:rsidR="00487A9F" w:rsidRPr="00353299">
          <w:rPr>
            <w:rStyle w:val="Hyperlink"/>
            <w:rFonts w:ascii="Arial" w:hAnsi="Arial" w:cs="Arial"/>
            <w:bCs/>
          </w:rPr>
          <w:t>www.arenaleilão.com.br</w:t>
        </w:r>
      </w:hyperlink>
      <w:r w:rsidRPr="00353299">
        <w:rPr>
          <w:rFonts w:ascii="Arial" w:hAnsi="Arial" w:cs="Arial"/>
          <w:bCs/>
        </w:rPr>
        <w:t>” em qualquer momento após abertura dos lances, sob pena de nulidade da proposta de arrematação. Fica vedada o cadastramento e participação dos agentes ele</w:t>
      </w:r>
      <w:r w:rsidR="005D15E9" w:rsidRPr="00353299">
        <w:rPr>
          <w:rFonts w:ascii="Arial" w:hAnsi="Arial" w:cs="Arial"/>
          <w:bCs/>
        </w:rPr>
        <w:t>ncados no artigo 890 do CPC</w:t>
      </w:r>
      <w:r w:rsidRPr="00353299">
        <w:rPr>
          <w:rFonts w:ascii="Arial" w:hAnsi="Arial" w:cs="Arial"/>
          <w:bCs/>
        </w:rPr>
        <w:t>.</w:t>
      </w:r>
    </w:p>
    <w:p w14:paraId="6A1222AF" w14:textId="48B1FB73" w:rsidR="00940745" w:rsidRDefault="00363594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363594">
        <w:rPr>
          <w:rFonts w:ascii="Arial" w:hAnsi="Arial" w:cs="Arial"/>
          <w:bCs/>
        </w:rPr>
        <w:t xml:space="preserve"> </w:t>
      </w:r>
    </w:p>
    <w:p w14:paraId="54C97D72" w14:textId="67782AFB" w:rsidR="00940745" w:rsidRDefault="00D6247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434B">
        <w:rPr>
          <w:rFonts w:ascii="Arial" w:hAnsi="Arial" w:cs="Arial"/>
          <w:b/>
          <w:bCs/>
        </w:rPr>
        <w:t>COMISSÃO DO LEILOEIRO</w:t>
      </w:r>
      <w:r w:rsidRPr="001E434B">
        <w:rPr>
          <w:rFonts w:ascii="Arial" w:hAnsi="Arial" w:cs="Arial"/>
        </w:rPr>
        <w:t xml:space="preserve">: </w:t>
      </w:r>
      <w:r w:rsidR="006F46C0" w:rsidRPr="001E434B">
        <w:rPr>
          <w:rFonts w:ascii="Arial" w:hAnsi="Arial" w:cs="Arial"/>
        </w:rPr>
        <w:t xml:space="preserve">O arrematante deverá pagar ao leiloeiro, a título de comissão, o valor correspondente a 5% (cinco por cento) do preço da arrematação, caso haja desistência do leilão, ou acordo extrajudicial, antes do início do leilão, a parte devedora arcará com os custos do edital e outros referentes à divulgação desde que devidamente comprovados pela empresa gestora. Caso isso ocorra depois de iniciado o leilão, além dos custos, arcará a parte </w:t>
      </w:r>
      <w:r w:rsidR="006F46C0" w:rsidRPr="007B1965">
        <w:rPr>
          <w:rFonts w:ascii="Arial" w:hAnsi="Arial" w:cs="Arial"/>
        </w:rPr>
        <w:t>devedora com 2,5% (dois e meio por cento), sobre o valor da avaliação do bem, conforme as alterações do provimento CSM 2319/15 e Resolução 236/2016 do CNJ, art.</w:t>
      </w:r>
      <w:r w:rsidR="003725E8">
        <w:rPr>
          <w:rFonts w:ascii="Arial" w:hAnsi="Arial" w:cs="Arial"/>
        </w:rPr>
        <w:t xml:space="preserve"> </w:t>
      </w:r>
      <w:r w:rsidR="006F46C0" w:rsidRPr="007B1965">
        <w:rPr>
          <w:rFonts w:ascii="Arial" w:hAnsi="Arial" w:cs="Arial"/>
        </w:rPr>
        <w:t xml:space="preserve">7º </w:t>
      </w:r>
      <w:r w:rsidR="00DD7E4F">
        <w:rPr>
          <w:rFonts w:ascii="Arial" w:hAnsi="Arial" w:cs="Arial"/>
        </w:rPr>
        <w:t>§</w:t>
      </w:r>
      <w:r w:rsidR="006F46C0" w:rsidRPr="007B1965">
        <w:rPr>
          <w:rFonts w:ascii="Arial" w:hAnsi="Arial" w:cs="Arial"/>
        </w:rPr>
        <w:t xml:space="preserve"> 3º.</w:t>
      </w:r>
      <w:r w:rsidR="00930E6C">
        <w:rPr>
          <w:rFonts w:ascii="Arial" w:hAnsi="Arial" w:cs="Arial"/>
        </w:rPr>
        <w:t xml:space="preserve"> </w:t>
      </w:r>
    </w:p>
    <w:p w14:paraId="0815D5A6" w14:textId="77777777" w:rsidR="00A93AFA" w:rsidRDefault="00A93AFA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00B53BB5" w14:textId="77777777" w:rsidR="0047777D" w:rsidRDefault="000474B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53299">
        <w:rPr>
          <w:rFonts w:ascii="Arial" w:hAnsi="Arial" w:cs="Arial"/>
          <w:b/>
          <w:bCs/>
          <w:caps/>
        </w:rPr>
        <w:t>Do Auto de</w:t>
      </w:r>
      <w:r w:rsidR="00940745" w:rsidRPr="00353299">
        <w:rPr>
          <w:rFonts w:ascii="Arial" w:hAnsi="Arial" w:cs="Arial"/>
          <w:b/>
          <w:bCs/>
          <w:caps/>
        </w:rPr>
        <w:t xml:space="preserve"> </w:t>
      </w:r>
      <w:r w:rsidR="00D62472" w:rsidRPr="00353299">
        <w:rPr>
          <w:rFonts w:ascii="Arial" w:hAnsi="Arial" w:cs="Arial"/>
          <w:b/>
          <w:bCs/>
          <w:caps/>
        </w:rPr>
        <w:t>Arrematação</w:t>
      </w:r>
      <w:r w:rsidR="007B1965" w:rsidRPr="00353299">
        <w:rPr>
          <w:rFonts w:ascii="Arial" w:hAnsi="Arial" w:cs="Arial"/>
          <w:b/>
          <w:bCs/>
          <w:caps/>
        </w:rPr>
        <w:t xml:space="preserve">: </w:t>
      </w:r>
      <w:r w:rsidR="00E265C5" w:rsidRPr="00353299">
        <w:rPr>
          <w:rFonts w:ascii="Arial" w:hAnsi="Arial" w:cs="Arial"/>
        </w:rPr>
        <w:t xml:space="preserve">Nos moldes do art. 20 do Prov. 1625/2009, </w:t>
      </w:r>
      <w:r w:rsidR="00E265C5" w:rsidRPr="00353299">
        <w:rPr>
          <w:rFonts w:ascii="Arial" w:hAnsi="Arial" w:cs="Arial"/>
          <w:b/>
        </w:rPr>
        <w:t>auto de arrematação</w:t>
      </w:r>
      <w:r w:rsidR="00E265C5" w:rsidRPr="00353299">
        <w:rPr>
          <w:rFonts w:ascii="Arial" w:hAnsi="Arial" w:cs="Arial"/>
        </w:rPr>
        <w:t xml:space="preserve"> somente </w:t>
      </w:r>
      <w:r w:rsidR="00D62472" w:rsidRPr="00353299">
        <w:rPr>
          <w:rFonts w:ascii="Arial" w:hAnsi="Arial" w:cs="Arial"/>
        </w:rPr>
        <w:t xml:space="preserve">será assinado pelo Juiz de Direito após a </w:t>
      </w:r>
      <w:r w:rsidR="00D62472" w:rsidRPr="00353299">
        <w:rPr>
          <w:rFonts w:ascii="Arial" w:hAnsi="Arial" w:cs="Arial"/>
          <w:iCs/>
        </w:rPr>
        <w:t>efetiva comprovação</w:t>
      </w:r>
      <w:r w:rsidR="00D62472" w:rsidRPr="00353299">
        <w:rPr>
          <w:rFonts w:ascii="Arial" w:hAnsi="Arial" w:cs="Arial"/>
          <w:i/>
          <w:iCs/>
        </w:rPr>
        <w:t xml:space="preserve"> </w:t>
      </w:r>
      <w:r w:rsidR="00D62472" w:rsidRPr="00353299">
        <w:rPr>
          <w:rFonts w:ascii="Arial" w:hAnsi="Arial" w:cs="Arial"/>
        </w:rPr>
        <w:t>do pagamento integral do valor da arrematação</w:t>
      </w:r>
      <w:r w:rsidR="00C67411" w:rsidRPr="00353299">
        <w:rPr>
          <w:rFonts w:ascii="Arial" w:hAnsi="Arial" w:cs="Arial"/>
        </w:rPr>
        <w:t xml:space="preserve"> e comissão</w:t>
      </w:r>
      <w:r w:rsidR="00D62472" w:rsidRPr="00353299">
        <w:rPr>
          <w:rFonts w:ascii="Arial" w:hAnsi="Arial" w:cs="Arial"/>
        </w:rPr>
        <w:t>.</w:t>
      </w:r>
      <w:r w:rsidR="00C67411" w:rsidRPr="00353299">
        <w:rPr>
          <w:rFonts w:ascii="Arial" w:hAnsi="Arial" w:cs="Arial"/>
        </w:rPr>
        <w:t xml:space="preserve"> Em caso de pagamento parcelado será assinado após comprovação do valor de entrada da arrematação</w:t>
      </w:r>
      <w:r w:rsidR="00E81EB1" w:rsidRPr="00353299">
        <w:rPr>
          <w:rFonts w:ascii="Arial" w:hAnsi="Arial" w:cs="Arial"/>
        </w:rPr>
        <w:t xml:space="preserve"> e comissão do leiloeiro</w:t>
      </w:r>
      <w:r w:rsidR="00E265C5" w:rsidRPr="00353299">
        <w:rPr>
          <w:rFonts w:ascii="Arial" w:hAnsi="Arial" w:cs="Arial"/>
        </w:rPr>
        <w:t>,</w:t>
      </w:r>
      <w:r w:rsidR="00E81EB1" w:rsidRPr="00353299">
        <w:rPr>
          <w:rFonts w:ascii="Arial" w:hAnsi="Arial" w:cs="Arial"/>
        </w:rPr>
        <w:t xml:space="preserve"> </w:t>
      </w:r>
      <w:r w:rsidR="00E81EB1" w:rsidRPr="00353299">
        <w:rPr>
          <w:rFonts w:ascii="Arial" w:hAnsi="Arial" w:cs="Arial"/>
          <w:b/>
          <w:bCs/>
          <w:caps/>
        </w:rPr>
        <w:t>aRT. 901, §1º e §2º DO CPC</w:t>
      </w:r>
      <w:r w:rsidR="00C67411" w:rsidRPr="00353299">
        <w:rPr>
          <w:rFonts w:ascii="Arial" w:hAnsi="Arial" w:cs="Arial"/>
        </w:rPr>
        <w:t xml:space="preserve">. </w:t>
      </w:r>
      <w:r w:rsidR="00DD7E4F" w:rsidRPr="00353299">
        <w:rPr>
          <w:rFonts w:ascii="Arial" w:hAnsi="Arial" w:cs="Arial"/>
        </w:rPr>
        <w:t xml:space="preserve">Na hipótese de não </w:t>
      </w:r>
      <w:r w:rsidR="00D62472" w:rsidRPr="00353299">
        <w:rPr>
          <w:rFonts w:ascii="Arial" w:hAnsi="Arial" w:cs="Arial"/>
          <w:iCs/>
        </w:rPr>
        <w:t>pagamento</w:t>
      </w:r>
      <w:r w:rsidR="00D62472" w:rsidRPr="00353299">
        <w:rPr>
          <w:rFonts w:ascii="Arial" w:hAnsi="Arial" w:cs="Arial"/>
        </w:rPr>
        <w:t>, aplicar-se-á o disposto no artigo 21 do Provimento. Após assinado pelo Juiz</w:t>
      </w:r>
      <w:r w:rsidR="00E81EB1" w:rsidRPr="00353299">
        <w:rPr>
          <w:rFonts w:ascii="Arial" w:hAnsi="Arial" w:cs="Arial"/>
        </w:rPr>
        <w:t xml:space="preserve">, </w:t>
      </w:r>
      <w:r w:rsidR="00D62472" w:rsidRPr="00353299">
        <w:rPr>
          <w:rFonts w:ascii="Arial" w:hAnsi="Arial" w:cs="Arial"/>
        </w:rPr>
        <w:t>pelo arrematante</w:t>
      </w:r>
      <w:r w:rsidR="00E81EB1" w:rsidRPr="00353299">
        <w:rPr>
          <w:rFonts w:ascii="Arial" w:hAnsi="Arial" w:cs="Arial"/>
        </w:rPr>
        <w:t xml:space="preserve"> e pelo leiloeiro</w:t>
      </w:r>
      <w:r w:rsidR="00D62472" w:rsidRPr="00353299">
        <w:rPr>
          <w:rFonts w:ascii="Arial" w:hAnsi="Arial" w:cs="Arial"/>
        </w:rPr>
        <w:t xml:space="preserve"> será considerada perfeita, acabada e irretratável, ainda que sejam julgados procedentes os embargos do executado ou ação autônoma que trata o § 4° do Art. 903 do CPC</w:t>
      </w:r>
      <w:r w:rsidR="00DD7E4F" w:rsidRPr="00353299">
        <w:rPr>
          <w:rFonts w:ascii="Arial" w:hAnsi="Arial" w:cs="Arial"/>
        </w:rPr>
        <w:t>.</w:t>
      </w:r>
      <w:r w:rsidR="00756668" w:rsidRPr="00353299">
        <w:rPr>
          <w:rFonts w:ascii="Arial" w:hAnsi="Arial" w:cs="Arial"/>
        </w:rPr>
        <w:t xml:space="preserve"> </w:t>
      </w:r>
      <w:r w:rsidR="00756668" w:rsidRPr="00353299">
        <w:rPr>
          <w:rFonts w:ascii="Arial" w:hAnsi="Arial" w:cs="Arial"/>
          <w:b/>
        </w:rPr>
        <w:t>Carta de Arrematação</w:t>
      </w:r>
      <w:r w:rsidR="00A41308" w:rsidRPr="00353299">
        <w:rPr>
          <w:rFonts w:ascii="Arial" w:hAnsi="Arial" w:cs="Arial"/>
        </w:rPr>
        <w:t>:</w:t>
      </w:r>
      <w:r w:rsidR="00E81EB1"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</w:rPr>
        <w:t xml:space="preserve">Passado o prazo de 10 (dez) dias úteis, previsto no § 2° do Art. 903 do CPC, sem que tenha havido alegação de qualquer das situações previstas no § 1° </w:t>
      </w:r>
      <w:r w:rsidR="00A41308" w:rsidRPr="00353299">
        <w:rPr>
          <w:rFonts w:ascii="Arial" w:hAnsi="Arial" w:cs="Arial"/>
        </w:rPr>
        <w:lastRenderedPageBreak/>
        <w:t>do mesmo, será expedida a carta de arrematação</w:t>
      </w:r>
      <w:r w:rsidR="00555944" w:rsidRPr="00353299">
        <w:rPr>
          <w:rFonts w:ascii="Arial" w:hAnsi="Arial" w:cs="Arial"/>
        </w:rPr>
        <w:t xml:space="preserve">. Em caso de arrematação parcelada a expedição da carta de arrematação </w:t>
      </w:r>
      <w:r w:rsidR="00DD7E4F" w:rsidRPr="00353299">
        <w:rPr>
          <w:rFonts w:ascii="Arial" w:hAnsi="Arial" w:cs="Arial"/>
        </w:rPr>
        <w:t xml:space="preserve">será </w:t>
      </w:r>
      <w:r w:rsidR="00555944" w:rsidRPr="00353299">
        <w:rPr>
          <w:rFonts w:ascii="Arial" w:hAnsi="Arial" w:cs="Arial"/>
        </w:rPr>
        <w:t xml:space="preserve">posterior </w:t>
      </w:r>
      <w:r w:rsidR="00DD7E4F" w:rsidRPr="00353299">
        <w:rPr>
          <w:rFonts w:ascii="Arial" w:hAnsi="Arial" w:cs="Arial"/>
        </w:rPr>
        <w:t xml:space="preserve">à </w:t>
      </w:r>
      <w:r w:rsidR="00555944" w:rsidRPr="00353299">
        <w:rPr>
          <w:rFonts w:ascii="Arial" w:hAnsi="Arial" w:cs="Arial"/>
        </w:rPr>
        <w:t>comprovação d</w:t>
      </w:r>
      <w:r w:rsidR="006258CF" w:rsidRPr="00353299">
        <w:rPr>
          <w:rFonts w:ascii="Arial" w:hAnsi="Arial" w:cs="Arial"/>
        </w:rPr>
        <w:t>e registro de garantia judicial.</w:t>
      </w:r>
      <w:r w:rsidR="00462B5F">
        <w:rPr>
          <w:rFonts w:ascii="Arial" w:hAnsi="Arial" w:cs="Arial"/>
        </w:rPr>
        <w:t xml:space="preserve"> </w:t>
      </w:r>
    </w:p>
    <w:p w14:paraId="43C03A10" w14:textId="60A85BC7" w:rsidR="00940745" w:rsidRDefault="005624E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Despesas e demais credores</w:t>
      </w:r>
      <w:r w:rsidR="00461EC5">
        <w:rPr>
          <w:rFonts w:ascii="Arial" w:hAnsi="Arial" w:cs="Arial"/>
        </w:rPr>
        <w:t xml:space="preserve">: </w:t>
      </w:r>
      <w:r w:rsidR="00834366" w:rsidRPr="00BE79E1">
        <w:rPr>
          <w:rFonts w:ascii="Arial" w:hAnsi="Arial" w:cs="Arial"/>
        </w:rPr>
        <w:t xml:space="preserve">Aplicar-se-á o disposto no art. 908 do CPC. Eventuais ônus, taxas e impostos incidentes, aplicar-se-á o </w:t>
      </w:r>
      <w:r w:rsidR="00834366" w:rsidRPr="00D66C65">
        <w:rPr>
          <w:rFonts w:ascii="Arial" w:hAnsi="Arial" w:cs="Arial"/>
        </w:rPr>
        <w:t xml:space="preserve">art. 130, </w:t>
      </w:r>
      <w:r w:rsidR="00DD7E4F">
        <w:rPr>
          <w:rFonts w:ascii="Arial" w:hAnsi="Arial" w:cs="Arial"/>
        </w:rPr>
        <w:t>§</w:t>
      </w:r>
      <w:r w:rsidR="00834366" w:rsidRPr="00D66C65">
        <w:rPr>
          <w:rFonts w:ascii="Arial" w:hAnsi="Arial" w:cs="Arial"/>
        </w:rPr>
        <w:t xml:space="preserve"> único do Código Tributário Nacional.</w:t>
      </w:r>
      <w:r w:rsidR="00515E5B">
        <w:rPr>
          <w:rFonts w:ascii="Arial" w:hAnsi="Arial" w:cs="Arial"/>
        </w:rPr>
        <w:t xml:space="preserve"> </w:t>
      </w:r>
      <w:r w:rsidR="00834366">
        <w:rPr>
          <w:rFonts w:ascii="Arial" w:hAnsi="Arial" w:cs="Arial"/>
        </w:rPr>
        <w:t xml:space="preserve">Despesas gerais relativas </w:t>
      </w:r>
      <w:r w:rsidR="00DD7E4F">
        <w:rPr>
          <w:rFonts w:ascii="Arial" w:hAnsi="Arial" w:cs="Arial"/>
        </w:rPr>
        <w:t>à</w:t>
      </w:r>
      <w:r w:rsidR="00834366">
        <w:rPr>
          <w:rFonts w:ascii="Arial" w:hAnsi="Arial" w:cs="Arial"/>
        </w:rPr>
        <w:t xml:space="preserve"> desmontagem, transporte e transferência patrimonial dos bens arrematados</w:t>
      </w:r>
      <w:r w:rsidR="00A14CA1">
        <w:rPr>
          <w:rFonts w:ascii="Arial" w:hAnsi="Arial" w:cs="Arial"/>
        </w:rPr>
        <w:t xml:space="preserve"> corre por conta do arrematante</w:t>
      </w:r>
      <w:r w:rsidR="00A4348D">
        <w:rPr>
          <w:rFonts w:ascii="Arial" w:hAnsi="Arial" w:cs="Arial"/>
        </w:rPr>
        <w:t>, previsto no art. 24 do Provimento 1625/2009.</w:t>
      </w:r>
      <w:r w:rsidR="00BD5D38">
        <w:rPr>
          <w:rFonts w:ascii="Arial" w:hAnsi="Arial" w:cs="Arial"/>
        </w:rPr>
        <w:t xml:space="preserve"> </w:t>
      </w:r>
    </w:p>
    <w:p w14:paraId="35D5D5CF" w14:textId="77777777" w:rsidR="00A93AFA" w:rsidRPr="000474B5" w:rsidRDefault="00A93AFA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aps/>
        </w:rPr>
      </w:pPr>
    </w:p>
    <w:p w14:paraId="40805134" w14:textId="77777777" w:rsidR="00940745" w:rsidRDefault="0094074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53299">
        <w:rPr>
          <w:rFonts w:ascii="Arial" w:hAnsi="Arial" w:cs="Arial"/>
          <w:b/>
          <w:bCs/>
        </w:rPr>
        <w:t>DA</w:t>
      </w:r>
      <w:r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  <w:b/>
        </w:rPr>
        <w:t>INTIMAÇÃO DO</w:t>
      </w:r>
      <w:r w:rsidRPr="00353299">
        <w:rPr>
          <w:rFonts w:ascii="Arial" w:hAnsi="Arial" w:cs="Arial"/>
          <w:b/>
        </w:rPr>
        <w:t>S</w:t>
      </w:r>
      <w:r w:rsidR="00A41308" w:rsidRPr="00353299">
        <w:rPr>
          <w:rFonts w:ascii="Arial" w:hAnsi="Arial" w:cs="Arial"/>
          <w:b/>
        </w:rPr>
        <w:t xml:space="preserve"> EXECUTADO</w:t>
      </w:r>
      <w:r w:rsidRPr="00353299">
        <w:rPr>
          <w:rFonts w:ascii="Arial" w:hAnsi="Arial" w:cs="Arial"/>
          <w:b/>
        </w:rPr>
        <w:t>S,</w:t>
      </w:r>
      <w:r w:rsidR="00A41308" w:rsidRPr="00353299">
        <w:rPr>
          <w:rFonts w:ascii="Arial" w:hAnsi="Arial" w:cs="Arial"/>
          <w:b/>
        </w:rPr>
        <w:t xml:space="preserve"> CORRESPONSÁVE</w:t>
      </w:r>
      <w:r w:rsidRPr="00353299">
        <w:rPr>
          <w:rFonts w:ascii="Arial" w:hAnsi="Arial" w:cs="Arial"/>
          <w:b/>
        </w:rPr>
        <w:t>IS E DEMAIS INTERESSADOS</w:t>
      </w:r>
      <w:r w:rsidR="00A41308" w:rsidRPr="00353299">
        <w:rPr>
          <w:rFonts w:ascii="Arial" w:hAnsi="Arial" w:cs="Arial"/>
          <w:b/>
        </w:rPr>
        <w:t>:</w:t>
      </w:r>
      <w:r w:rsidR="00A41308" w:rsidRPr="00353299">
        <w:rPr>
          <w:rFonts w:ascii="Arial" w:hAnsi="Arial" w:cs="Arial"/>
        </w:rPr>
        <w:t xml:space="preserve"> Serão cientificados do dia, hora e local da alienação judicial por intermédio</w:t>
      </w:r>
      <w:r w:rsidR="00AD2F52" w:rsidRPr="00353299">
        <w:rPr>
          <w:rFonts w:ascii="Arial" w:hAnsi="Arial" w:cs="Arial"/>
        </w:rPr>
        <w:t xml:space="preserve"> de </w:t>
      </w:r>
      <w:r w:rsidR="00A41308" w:rsidRPr="00353299">
        <w:rPr>
          <w:rFonts w:ascii="Arial" w:hAnsi="Arial" w:cs="Arial"/>
        </w:rPr>
        <w:t xml:space="preserve">seus advogados, em caso de representação incluindo nome do patrono, </w:t>
      </w:r>
      <w:r w:rsidR="00A41308" w:rsidRPr="00353299">
        <w:rPr>
          <w:rFonts w:ascii="Arial" w:hAnsi="Arial" w:cs="Arial"/>
          <w:b/>
        </w:rPr>
        <w:t>ficando os mesmos intimados das designações supra pelo presente edital,</w:t>
      </w:r>
      <w:r w:rsidR="00A41308" w:rsidRPr="00353299">
        <w:rPr>
          <w:rFonts w:ascii="Arial" w:hAnsi="Arial" w:cs="Arial"/>
        </w:rPr>
        <w:t xml:space="preserve"> </w:t>
      </w:r>
      <w:r w:rsidR="007D6E4F" w:rsidRPr="00353299">
        <w:rPr>
          <w:rFonts w:ascii="Arial" w:hAnsi="Arial" w:cs="Arial"/>
        </w:rPr>
        <w:t>no</w:t>
      </w:r>
      <w:r w:rsidR="00AD2F52" w:rsidRPr="00353299">
        <w:rPr>
          <w:rFonts w:ascii="Arial" w:hAnsi="Arial" w:cs="Arial"/>
        </w:rPr>
        <w:t>s</w:t>
      </w:r>
      <w:r w:rsidR="00A41308" w:rsidRPr="00353299">
        <w:rPr>
          <w:rFonts w:ascii="Arial" w:hAnsi="Arial" w:cs="Arial"/>
        </w:rPr>
        <w:t xml:space="preserve"> termos do artigo 889 I e parágrafo único do CPC.</w:t>
      </w:r>
      <w:r w:rsidR="00D62472" w:rsidRPr="00353299">
        <w:rPr>
          <w:rFonts w:ascii="Arial" w:hAnsi="Arial" w:cs="Arial"/>
          <w:bCs/>
        </w:rPr>
        <w:t xml:space="preserve"> </w:t>
      </w:r>
      <w:r w:rsidR="00A41308" w:rsidRPr="00353299">
        <w:rPr>
          <w:rFonts w:ascii="Arial" w:hAnsi="Arial" w:cs="Arial"/>
        </w:rPr>
        <w:t>EVENTUAIS CREDORES PREFERENCIAIS DOS EXECUTADOS FICAM, DESDE JÁ, INTIMADOS DA DATA E HORÁRIO DOS LEILÕES E DO PRAZO DE SE HABILITAREM EM SEUS RESPECTIVOS CRÉDITOS, ART. 804 DO CPC. AOS PARTICIPANTES DA HASTA PÚBLICA,</w:t>
      </w:r>
      <w:r w:rsidR="00AD2F52" w:rsidRPr="00353299">
        <w:rPr>
          <w:rFonts w:ascii="Arial" w:hAnsi="Arial" w:cs="Arial"/>
        </w:rPr>
        <w:t xml:space="preserve"> NÃO PODER</w:t>
      </w:r>
      <w:r w:rsidR="00DD7E4F" w:rsidRPr="00353299">
        <w:rPr>
          <w:rFonts w:ascii="Arial" w:hAnsi="Arial" w:cs="Arial"/>
        </w:rPr>
        <w:t>ÃO</w:t>
      </w:r>
      <w:r w:rsidR="00AD2F52"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</w:rPr>
        <w:t xml:space="preserve">ALEGAR DESCONHECIMENTO DAS CLÁUSULAS DESTE EDITAL, PARA SE EXIMIREM DAS OBRIGAÇÕES GERADAS, INCLUSIVE AQUELAS DE ORDEM CRIMINAL NA FORMA DO ARTIGO 358, DO CÓDIGO PENAL BRASILEIRO </w:t>
      </w:r>
      <w:r w:rsidR="00D62472" w:rsidRPr="00353299">
        <w:rPr>
          <w:rFonts w:ascii="Arial" w:hAnsi="Arial" w:cs="Arial"/>
        </w:rPr>
        <w:t>(Todo aquele que impedir</w:t>
      </w:r>
      <w:r w:rsidR="00096049" w:rsidRPr="00353299">
        <w:rPr>
          <w:rFonts w:ascii="Arial" w:hAnsi="Arial" w:cs="Arial"/>
        </w:rPr>
        <w:t>,</w:t>
      </w:r>
      <w:r w:rsidR="00D62472" w:rsidRPr="00353299">
        <w:rPr>
          <w:rFonts w:ascii="Arial" w:hAnsi="Arial" w:cs="Arial"/>
        </w:rPr>
        <w:t xml:space="preserve"> perturbar ou fraudar arrematação judicial; afastar concorrente ou licitante, pôr meio de violência, grave ameaça, fraude ou oferecimento de vantagem, estará de acordo com o art. 358 do Código Penal incurso na pena de dois meses a um ano de detenção, ou multa,</w:t>
      </w:r>
      <w:r w:rsidR="00D62472" w:rsidRPr="001E434B">
        <w:rPr>
          <w:rFonts w:ascii="Arial" w:hAnsi="Arial" w:cs="Arial"/>
        </w:rPr>
        <w:t xml:space="preserve"> além da pena correspondente à violência). </w:t>
      </w:r>
    </w:p>
    <w:p w14:paraId="15B81195" w14:textId="0D1205C6" w:rsidR="008279AD" w:rsidRDefault="0094074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40745">
        <w:rPr>
          <w:rFonts w:ascii="Arial" w:hAnsi="Arial" w:cs="Arial"/>
          <w:b/>
          <w:bCs/>
        </w:rPr>
        <w:t>DISPOSIÇÃO FINAL</w:t>
      </w:r>
      <w:r w:rsidRPr="00A4348D">
        <w:rPr>
          <w:rFonts w:ascii="Arial" w:hAnsi="Arial" w:cs="Arial"/>
          <w:bCs/>
        </w:rPr>
        <w:t>:</w:t>
      </w:r>
      <w:r w:rsidRPr="00A4348D">
        <w:rPr>
          <w:rFonts w:ascii="Arial" w:hAnsi="Arial" w:cs="Arial"/>
        </w:rPr>
        <w:t xml:space="preserve"> </w:t>
      </w:r>
      <w:r w:rsidR="00892E75" w:rsidRPr="00A4348D">
        <w:rPr>
          <w:rFonts w:ascii="Arial" w:hAnsi="Arial" w:cs="Arial"/>
          <w:b/>
          <w:bCs/>
        </w:rPr>
        <w:t>O be</w:t>
      </w:r>
      <w:r w:rsidR="003D10D6">
        <w:rPr>
          <w:rFonts w:ascii="Arial" w:hAnsi="Arial" w:cs="Arial"/>
          <w:b/>
          <w:bCs/>
        </w:rPr>
        <w:t>m</w:t>
      </w:r>
      <w:r w:rsidR="00892E75" w:rsidRPr="00A4348D">
        <w:rPr>
          <w:rFonts w:ascii="Arial" w:hAnsi="Arial" w:cs="Arial"/>
          <w:b/>
          <w:bCs/>
        </w:rPr>
        <w:t xml:space="preserve"> ser</w:t>
      </w:r>
      <w:r w:rsidR="003D10D6">
        <w:rPr>
          <w:rFonts w:ascii="Arial" w:hAnsi="Arial" w:cs="Arial"/>
          <w:b/>
          <w:bCs/>
        </w:rPr>
        <w:t>á</w:t>
      </w:r>
      <w:r w:rsidR="00892E75" w:rsidRPr="00A4348D">
        <w:rPr>
          <w:rFonts w:ascii="Arial" w:hAnsi="Arial" w:cs="Arial"/>
          <w:b/>
          <w:bCs/>
        </w:rPr>
        <w:t xml:space="preserve"> vendido no estado de conservação em que se encontram, sem garantia, constituindo ônus do interessado verificar suas condições, antes das datas designadas para as alienações judiciais eletrônicas</w:t>
      </w:r>
      <w:r w:rsidR="00D62472" w:rsidRPr="00A4348D">
        <w:rPr>
          <w:rFonts w:ascii="Arial" w:hAnsi="Arial" w:cs="Arial"/>
        </w:rPr>
        <w:t xml:space="preserve">. </w:t>
      </w:r>
    </w:p>
    <w:p w14:paraId="07742445" w14:textId="77777777" w:rsidR="00C37684" w:rsidRDefault="00C37684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23280CC6" w14:textId="4B89EA56" w:rsidR="004E6156" w:rsidRDefault="004E6156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E434B">
        <w:rPr>
          <w:rFonts w:ascii="Arial" w:hAnsi="Arial" w:cs="Arial"/>
        </w:rPr>
        <w:t xml:space="preserve">Dado e passado nesta cidade de </w:t>
      </w:r>
      <w:r w:rsidR="00C37684">
        <w:rPr>
          <w:rFonts w:ascii="Arial" w:hAnsi="Arial" w:cs="Arial"/>
        </w:rPr>
        <w:t>Jundiaí</w:t>
      </w:r>
      <w:r>
        <w:rPr>
          <w:rFonts w:ascii="Arial" w:hAnsi="Arial" w:cs="Arial"/>
        </w:rPr>
        <w:t>,</w:t>
      </w:r>
      <w:r w:rsidR="003D10D6">
        <w:rPr>
          <w:rFonts w:ascii="Arial" w:hAnsi="Arial" w:cs="Arial"/>
        </w:rPr>
        <w:t xml:space="preserve"> </w:t>
      </w:r>
      <w:r w:rsidR="00B26D4B">
        <w:rPr>
          <w:rFonts w:ascii="Arial" w:hAnsi="Arial" w:cs="Arial"/>
        </w:rPr>
        <w:t>2</w:t>
      </w:r>
      <w:r w:rsidR="00A93AFA">
        <w:rPr>
          <w:rFonts w:ascii="Arial" w:hAnsi="Arial" w:cs="Arial"/>
        </w:rPr>
        <w:t>8</w:t>
      </w:r>
      <w:r w:rsidR="00B26D4B">
        <w:rPr>
          <w:rFonts w:ascii="Arial" w:hAnsi="Arial" w:cs="Arial"/>
        </w:rPr>
        <w:t xml:space="preserve"> de</w:t>
      </w:r>
      <w:r w:rsidR="00C37684">
        <w:rPr>
          <w:rFonts w:ascii="Arial" w:hAnsi="Arial" w:cs="Arial"/>
        </w:rPr>
        <w:t xml:space="preserve"> </w:t>
      </w:r>
      <w:r w:rsidR="00A93AFA">
        <w:rPr>
          <w:rFonts w:ascii="Arial" w:hAnsi="Arial" w:cs="Arial"/>
        </w:rPr>
        <w:t>novembro</w:t>
      </w:r>
      <w:r w:rsidR="00C37684">
        <w:rPr>
          <w:rFonts w:ascii="Arial" w:hAnsi="Arial" w:cs="Arial"/>
        </w:rPr>
        <w:t xml:space="preserve"> de 2024</w:t>
      </w:r>
      <w:r w:rsidRPr="001E434B">
        <w:rPr>
          <w:rFonts w:ascii="Arial" w:hAnsi="Arial" w:cs="Arial"/>
        </w:rPr>
        <w:t xml:space="preserve">. </w:t>
      </w:r>
    </w:p>
    <w:p w14:paraId="527EC79E" w14:textId="7A645975" w:rsidR="004E6156" w:rsidRPr="00004AE4" w:rsidRDefault="003D10D6" w:rsidP="003D10D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 w:firstLine="720"/>
        <w:jc w:val="both"/>
        <w:rPr>
          <w:rFonts w:ascii="Arial" w:hAnsi="Arial" w:cs="Arial"/>
          <w:b/>
          <w:color w:val="343434"/>
        </w:rPr>
      </w:pPr>
      <w:r>
        <w:rPr>
          <w:noProof/>
        </w:rPr>
        <w:drawing>
          <wp:inline distT="0" distB="0" distL="0" distR="0" wp14:anchorId="76C8E4F9" wp14:editId="54D0FF3C">
            <wp:extent cx="2813685" cy="883810"/>
            <wp:effectExtent l="0" t="0" r="5715" b="0"/>
            <wp:docPr id="2553221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221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1188" cy="9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8550" w14:textId="77777777" w:rsidR="003D10D6" w:rsidRDefault="004E6156" w:rsidP="003D10D6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 w:firstLine="720"/>
        <w:jc w:val="both"/>
        <w:rPr>
          <w:rFonts w:ascii="Arial" w:hAnsi="Arial" w:cs="Arial"/>
          <w:b/>
          <w:color w:val="343434"/>
        </w:rPr>
      </w:pPr>
      <w:r w:rsidRPr="00004AE4">
        <w:rPr>
          <w:rFonts w:ascii="Arial" w:hAnsi="Arial" w:cs="Arial"/>
          <w:b/>
          <w:color w:val="343434"/>
        </w:rPr>
        <w:t>Danilo Cardoso da Silva</w:t>
      </w:r>
      <w:r>
        <w:rPr>
          <w:rFonts w:ascii="Arial" w:hAnsi="Arial" w:cs="Arial"/>
          <w:b/>
          <w:color w:val="343434"/>
        </w:rPr>
        <w:t xml:space="preserve"> </w:t>
      </w:r>
    </w:p>
    <w:p w14:paraId="3D1EE5B5" w14:textId="4CBC1D2A" w:rsidR="004E6156" w:rsidRDefault="004E6156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color w:val="343434"/>
        </w:rPr>
        <w:t xml:space="preserve"> </w:t>
      </w:r>
      <w:r w:rsidR="003D10D6">
        <w:rPr>
          <w:rFonts w:ascii="Arial" w:hAnsi="Arial" w:cs="Arial"/>
          <w:b/>
          <w:color w:val="343434"/>
        </w:rPr>
        <w:tab/>
      </w:r>
      <w:r w:rsidR="003D10D6">
        <w:rPr>
          <w:rFonts w:ascii="Arial" w:hAnsi="Arial" w:cs="Arial"/>
          <w:b/>
          <w:color w:val="343434"/>
        </w:rPr>
        <w:tab/>
        <w:t xml:space="preserve">      </w:t>
      </w:r>
      <w:r w:rsidRPr="00004AE4">
        <w:rPr>
          <w:rFonts w:ascii="Arial" w:hAnsi="Arial" w:cs="Arial"/>
          <w:b/>
          <w:color w:val="343434"/>
        </w:rPr>
        <w:t>Leiloeiro Oficial JUCESP 906</w:t>
      </w:r>
    </w:p>
    <w:p w14:paraId="11ADFCC1" w14:textId="77777777" w:rsidR="005624E2" w:rsidRDefault="005624E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p w14:paraId="29A58789" w14:textId="4A6D522D" w:rsidR="003D10D6" w:rsidRDefault="003D10D6" w:rsidP="003D10D6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</w:t>
      </w:r>
      <w:r w:rsidR="001A24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C37684">
        <w:rPr>
          <w:rFonts w:ascii="Arial" w:hAnsi="Arial" w:cs="Arial"/>
          <w:b/>
        </w:rPr>
        <w:t xml:space="preserve">     </w:t>
      </w:r>
      <w:r w:rsidR="005624E2">
        <w:rPr>
          <w:rFonts w:ascii="Arial" w:hAnsi="Arial" w:cs="Arial"/>
          <w:b/>
        </w:rPr>
        <w:t>DR</w:t>
      </w:r>
      <w:r w:rsidR="00E31623">
        <w:rPr>
          <w:rFonts w:ascii="Arial" w:hAnsi="Arial" w:cs="Arial"/>
          <w:b/>
        </w:rPr>
        <w:t>.</w:t>
      </w:r>
      <w:r w:rsidR="00E31623" w:rsidRPr="00E31623">
        <w:rPr>
          <w:rFonts w:ascii="Arial" w:hAnsi="Arial" w:cs="Arial"/>
          <w:b/>
          <w:bCs/>
        </w:rPr>
        <w:t xml:space="preserve"> </w:t>
      </w:r>
      <w:r w:rsidR="00E31623" w:rsidRPr="00CD3C6B">
        <w:rPr>
          <w:rFonts w:ascii="Arial" w:hAnsi="Arial" w:cs="Arial"/>
          <w:b/>
          <w:bCs/>
        </w:rPr>
        <w:t>ANTONIO MANSSUR FILHO</w:t>
      </w:r>
      <w:r w:rsidR="00E31623">
        <w:rPr>
          <w:rFonts w:ascii="Arial" w:hAnsi="Arial" w:cs="Arial"/>
          <w:b/>
        </w:rPr>
        <w:t xml:space="preserve"> </w:t>
      </w:r>
      <w:r w:rsidR="00C37684" w:rsidRPr="00A70A76">
        <w:rPr>
          <w:rFonts w:ascii="Arial" w:hAnsi="Arial" w:cs="Arial"/>
          <w:b/>
          <w:bCs/>
        </w:rPr>
        <w:t xml:space="preserve"> </w:t>
      </w:r>
    </w:p>
    <w:p w14:paraId="184DEC14" w14:textId="44C36162" w:rsidR="00861634" w:rsidRPr="00462B5F" w:rsidRDefault="003D10D6" w:rsidP="00C37684">
      <w:pPr>
        <w:spacing w:before="100" w:beforeAutospacing="1" w:after="100" w:afterAutospacing="1" w:line="360" w:lineRule="auto"/>
        <w:ind w:left="2160"/>
        <w:jc w:val="both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bCs/>
        </w:rPr>
        <w:t xml:space="preserve">    </w:t>
      </w:r>
      <w:r w:rsidR="001A248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5624E2">
        <w:rPr>
          <w:rFonts w:ascii="Arial" w:hAnsi="Arial" w:cs="Arial"/>
          <w:b/>
        </w:rPr>
        <w:t>Ju</w:t>
      </w:r>
      <w:r w:rsidR="00E31623">
        <w:rPr>
          <w:rFonts w:ascii="Arial" w:hAnsi="Arial" w:cs="Arial"/>
          <w:b/>
        </w:rPr>
        <w:t xml:space="preserve">iz </w:t>
      </w:r>
      <w:r w:rsidR="00C37684">
        <w:rPr>
          <w:rFonts w:ascii="Arial" w:hAnsi="Arial" w:cs="Arial"/>
          <w:b/>
        </w:rPr>
        <w:t>de Direito</w:t>
      </w:r>
    </w:p>
    <w:sectPr w:rsidR="00861634" w:rsidRPr="00462B5F" w:rsidSect="004D00E5"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5F0DE" w14:textId="77777777" w:rsidR="004D71AB" w:rsidRDefault="004D71AB" w:rsidP="001E434B">
      <w:r>
        <w:separator/>
      </w:r>
    </w:p>
  </w:endnote>
  <w:endnote w:type="continuationSeparator" w:id="0">
    <w:p w14:paraId="28048B07" w14:textId="77777777" w:rsidR="004D71AB" w:rsidRDefault="004D71AB" w:rsidP="001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15FD" w14:textId="77777777" w:rsidR="001E434B" w:rsidRPr="001E434B" w:rsidRDefault="001E434B" w:rsidP="001E434B">
    <w:pPr>
      <w:pStyle w:val="Rodap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1AD4" w14:textId="7A2655AB" w:rsidR="001A58C8" w:rsidRDefault="001A58C8" w:rsidP="001A58C8">
    <w:pPr>
      <w:pStyle w:val="Rodap"/>
      <w:jc w:val="center"/>
      <w:rPr>
        <w:b/>
      </w:rPr>
    </w:pPr>
  </w:p>
  <w:p w14:paraId="36E69897" w14:textId="77777777" w:rsidR="001A58C8" w:rsidRDefault="001A58C8" w:rsidP="001A58C8">
    <w:pPr>
      <w:pStyle w:val="Rodap"/>
      <w:jc w:val="center"/>
      <w:rPr>
        <w:b/>
      </w:rPr>
    </w:pPr>
  </w:p>
  <w:p w14:paraId="1110FFAD" w14:textId="1CDF204B" w:rsidR="001A58C8" w:rsidRDefault="001A58C8" w:rsidP="001A58C8">
    <w:pPr>
      <w:pStyle w:val="Rodap"/>
      <w:jc w:val="center"/>
      <w:rPr>
        <w:b/>
      </w:rPr>
    </w:pPr>
    <w:r>
      <w:rPr>
        <w:b/>
      </w:rPr>
      <w:t>Rua Vigário João José Rodrigues, 694 – Centro – Jundiaí/SP</w:t>
    </w:r>
  </w:p>
  <w:p w14:paraId="542D50BC" w14:textId="5DEFC1FF" w:rsidR="001A58C8" w:rsidRDefault="001A58C8" w:rsidP="001A58C8">
    <w:pPr>
      <w:pStyle w:val="Rodap"/>
      <w:jc w:val="center"/>
      <w:rPr>
        <w:b/>
      </w:rPr>
    </w:pPr>
    <w:r>
      <w:rPr>
        <w:b/>
      </w:rPr>
      <w:t xml:space="preserve">arenaleilão.com.br / </w:t>
    </w:r>
    <w:hyperlink r:id="rId1" w:history="1">
      <w:r w:rsidR="006B7732" w:rsidRPr="00C3152C">
        <w:rPr>
          <w:rStyle w:val="Hyperlink"/>
          <w:b/>
        </w:rPr>
        <w:t>contato.arenaleilao@gmail.com</w:t>
      </w:r>
    </w:hyperlink>
    <w:r w:rsidR="006B7732">
      <w:rPr>
        <w:b/>
      </w:rPr>
      <w:t xml:space="preserve"> </w:t>
    </w:r>
  </w:p>
  <w:p w14:paraId="697F21AC" w14:textId="79FD8F3B" w:rsidR="001A58C8" w:rsidRDefault="001A58C8" w:rsidP="001A58C8">
    <w:pPr>
      <w:pStyle w:val="Rodap"/>
      <w:jc w:val="center"/>
      <w:rPr>
        <w:b/>
        <w:lang w:val="en-US"/>
      </w:rPr>
    </w:pPr>
    <w:r>
      <w:rPr>
        <w:b/>
      </w:rPr>
      <w:t>CEP: 132001-001 - +55 (11) 4521-0951</w:t>
    </w:r>
  </w:p>
  <w:p w14:paraId="20A0BD13" w14:textId="77777777" w:rsidR="000264C8" w:rsidRDefault="000264C8" w:rsidP="001E434B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8C91" w14:textId="77777777" w:rsidR="004D71AB" w:rsidRDefault="004D71AB" w:rsidP="001E434B">
      <w:r>
        <w:separator/>
      </w:r>
    </w:p>
  </w:footnote>
  <w:footnote w:type="continuationSeparator" w:id="0">
    <w:p w14:paraId="5FADD98C" w14:textId="77777777" w:rsidR="004D71AB" w:rsidRDefault="004D71AB" w:rsidP="001E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9CA5" w14:textId="77777777" w:rsidR="001E434B" w:rsidRPr="001E434B" w:rsidRDefault="00ED184F" w:rsidP="001E434B">
    <w:pPr>
      <w:pStyle w:val="Cabealho"/>
      <w:jc w:val="center"/>
      <w:rPr>
        <w:b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74DB02A3" wp14:editId="110115AA">
          <wp:simplePos x="0" y="0"/>
          <wp:positionH relativeFrom="margin">
            <wp:posOffset>4871720</wp:posOffset>
          </wp:positionH>
          <wp:positionV relativeFrom="margin">
            <wp:posOffset>-676275</wp:posOffset>
          </wp:positionV>
          <wp:extent cx="1056005" cy="6762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575"/>
    <w:multiLevelType w:val="hybridMultilevel"/>
    <w:tmpl w:val="77F0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B7772"/>
    <w:multiLevelType w:val="hybridMultilevel"/>
    <w:tmpl w:val="2D3CB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2"/>
    <w:rsid w:val="00001783"/>
    <w:rsid w:val="00002749"/>
    <w:rsid w:val="00004AE4"/>
    <w:rsid w:val="00014E72"/>
    <w:rsid w:val="00015F08"/>
    <w:rsid w:val="00020646"/>
    <w:rsid w:val="000264C8"/>
    <w:rsid w:val="000270C2"/>
    <w:rsid w:val="000466D3"/>
    <w:rsid w:val="000474B5"/>
    <w:rsid w:val="000619D1"/>
    <w:rsid w:val="00062651"/>
    <w:rsid w:val="000632AE"/>
    <w:rsid w:val="000636FC"/>
    <w:rsid w:val="00067622"/>
    <w:rsid w:val="00070FA5"/>
    <w:rsid w:val="0007268C"/>
    <w:rsid w:val="0007569F"/>
    <w:rsid w:val="0007602B"/>
    <w:rsid w:val="00080601"/>
    <w:rsid w:val="00085A35"/>
    <w:rsid w:val="00094A22"/>
    <w:rsid w:val="00096049"/>
    <w:rsid w:val="000A3B9E"/>
    <w:rsid w:val="000A5D46"/>
    <w:rsid w:val="000A5D76"/>
    <w:rsid w:val="000B0978"/>
    <w:rsid w:val="000C08BA"/>
    <w:rsid w:val="000C6057"/>
    <w:rsid w:val="000D2291"/>
    <w:rsid w:val="000D25F3"/>
    <w:rsid w:val="000E6A3D"/>
    <w:rsid w:val="000E770A"/>
    <w:rsid w:val="000E7E67"/>
    <w:rsid w:val="000F02BB"/>
    <w:rsid w:val="000F4592"/>
    <w:rsid w:val="000F6B65"/>
    <w:rsid w:val="000F6F6C"/>
    <w:rsid w:val="00104ADD"/>
    <w:rsid w:val="00105018"/>
    <w:rsid w:val="00106F59"/>
    <w:rsid w:val="00107D76"/>
    <w:rsid w:val="00116FA6"/>
    <w:rsid w:val="0012660E"/>
    <w:rsid w:val="00130D04"/>
    <w:rsid w:val="0013152B"/>
    <w:rsid w:val="00132DB3"/>
    <w:rsid w:val="00132F6C"/>
    <w:rsid w:val="00134299"/>
    <w:rsid w:val="00134383"/>
    <w:rsid w:val="00141B5E"/>
    <w:rsid w:val="0014287A"/>
    <w:rsid w:val="00156CF0"/>
    <w:rsid w:val="0016307F"/>
    <w:rsid w:val="001722AB"/>
    <w:rsid w:val="00175359"/>
    <w:rsid w:val="00182F6B"/>
    <w:rsid w:val="00185041"/>
    <w:rsid w:val="00192A4D"/>
    <w:rsid w:val="001937A3"/>
    <w:rsid w:val="001937F8"/>
    <w:rsid w:val="00196FEE"/>
    <w:rsid w:val="001A1DC4"/>
    <w:rsid w:val="001A2487"/>
    <w:rsid w:val="001A28F4"/>
    <w:rsid w:val="001A53A3"/>
    <w:rsid w:val="001A58C8"/>
    <w:rsid w:val="001B0816"/>
    <w:rsid w:val="001B0AC9"/>
    <w:rsid w:val="001B1EE9"/>
    <w:rsid w:val="001B494F"/>
    <w:rsid w:val="001B71AA"/>
    <w:rsid w:val="001B749B"/>
    <w:rsid w:val="001C063B"/>
    <w:rsid w:val="001D235E"/>
    <w:rsid w:val="001D51FA"/>
    <w:rsid w:val="001D644B"/>
    <w:rsid w:val="001E434B"/>
    <w:rsid w:val="001E4FA0"/>
    <w:rsid w:val="001E5CAF"/>
    <w:rsid w:val="001E6C31"/>
    <w:rsid w:val="001F5C01"/>
    <w:rsid w:val="001F600F"/>
    <w:rsid w:val="00204294"/>
    <w:rsid w:val="00211044"/>
    <w:rsid w:val="0021123B"/>
    <w:rsid w:val="00211E8C"/>
    <w:rsid w:val="00222710"/>
    <w:rsid w:val="0022647F"/>
    <w:rsid w:val="002279A1"/>
    <w:rsid w:val="002321EF"/>
    <w:rsid w:val="00234D9A"/>
    <w:rsid w:val="002374F9"/>
    <w:rsid w:val="00245FDB"/>
    <w:rsid w:val="002626DC"/>
    <w:rsid w:val="0026517A"/>
    <w:rsid w:val="00266B3E"/>
    <w:rsid w:val="00267D25"/>
    <w:rsid w:val="00275132"/>
    <w:rsid w:val="00275170"/>
    <w:rsid w:val="00283202"/>
    <w:rsid w:val="00283D1C"/>
    <w:rsid w:val="00290EB4"/>
    <w:rsid w:val="0029374B"/>
    <w:rsid w:val="00294DE2"/>
    <w:rsid w:val="002A04D3"/>
    <w:rsid w:val="002A3B2B"/>
    <w:rsid w:val="002A4DFB"/>
    <w:rsid w:val="002C0A4F"/>
    <w:rsid w:val="002C0DAF"/>
    <w:rsid w:val="002C60C0"/>
    <w:rsid w:val="002C775D"/>
    <w:rsid w:val="002D3CFC"/>
    <w:rsid w:val="002E001E"/>
    <w:rsid w:val="002E158E"/>
    <w:rsid w:val="002E252D"/>
    <w:rsid w:val="002E3645"/>
    <w:rsid w:val="002F10C3"/>
    <w:rsid w:val="002F407E"/>
    <w:rsid w:val="002F7716"/>
    <w:rsid w:val="002F7D8C"/>
    <w:rsid w:val="00302210"/>
    <w:rsid w:val="00311164"/>
    <w:rsid w:val="003125D9"/>
    <w:rsid w:val="003147F6"/>
    <w:rsid w:val="00316C72"/>
    <w:rsid w:val="00320B9D"/>
    <w:rsid w:val="00321942"/>
    <w:rsid w:val="00323A1E"/>
    <w:rsid w:val="00323AED"/>
    <w:rsid w:val="00324980"/>
    <w:rsid w:val="00326F88"/>
    <w:rsid w:val="0033216E"/>
    <w:rsid w:val="00334681"/>
    <w:rsid w:val="00353299"/>
    <w:rsid w:val="00363594"/>
    <w:rsid w:val="00364A59"/>
    <w:rsid w:val="00366030"/>
    <w:rsid w:val="0037195C"/>
    <w:rsid w:val="00372264"/>
    <w:rsid w:val="003725E8"/>
    <w:rsid w:val="0037595A"/>
    <w:rsid w:val="00377271"/>
    <w:rsid w:val="003826F8"/>
    <w:rsid w:val="0039790B"/>
    <w:rsid w:val="00397D22"/>
    <w:rsid w:val="003A0C77"/>
    <w:rsid w:val="003B37FD"/>
    <w:rsid w:val="003C0079"/>
    <w:rsid w:val="003C139B"/>
    <w:rsid w:val="003D0190"/>
    <w:rsid w:val="003D02A5"/>
    <w:rsid w:val="003D10D6"/>
    <w:rsid w:val="003D5AA0"/>
    <w:rsid w:val="003E19FD"/>
    <w:rsid w:val="003E5C5A"/>
    <w:rsid w:val="00404FBC"/>
    <w:rsid w:val="004128DF"/>
    <w:rsid w:val="004158B4"/>
    <w:rsid w:val="00423C10"/>
    <w:rsid w:val="004276FA"/>
    <w:rsid w:val="00434743"/>
    <w:rsid w:val="00440946"/>
    <w:rsid w:val="0044398A"/>
    <w:rsid w:val="00447B0C"/>
    <w:rsid w:val="00461EC5"/>
    <w:rsid w:val="00462B5F"/>
    <w:rsid w:val="0047048C"/>
    <w:rsid w:val="0047205D"/>
    <w:rsid w:val="0047777D"/>
    <w:rsid w:val="00484023"/>
    <w:rsid w:val="0048435C"/>
    <w:rsid w:val="00487A9F"/>
    <w:rsid w:val="004A419C"/>
    <w:rsid w:val="004A6EE3"/>
    <w:rsid w:val="004B7DAD"/>
    <w:rsid w:val="004C06C9"/>
    <w:rsid w:val="004C3F8B"/>
    <w:rsid w:val="004D00E5"/>
    <w:rsid w:val="004D71AB"/>
    <w:rsid w:val="004D7805"/>
    <w:rsid w:val="004E02AB"/>
    <w:rsid w:val="004E4B81"/>
    <w:rsid w:val="004E6156"/>
    <w:rsid w:val="004F1780"/>
    <w:rsid w:val="004F3FC8"/>
    <w:rsid w:val="004F4D32"/>
    <w:rsid w:val="004F5DE5"/>
    <w:rsid w:val="00500359"/>
    <w:rsid w:val="00501E69"/>
    <w:rsid w:val="0050492A"/>
    <w:rsid w:val="00507691"/>
    <w:rsid w:val="00507F31"/>
    <w:rsid w:val="005148B1"/>
    <w:rsid w:val="00515E5B"/>
    <w:rsid w:val="005208D9"/>
    <w:rsid w:val="005327A0"/>
    <w:rsid w:val="005352C3"/>
    <w:rsid w:val="00541FF2"/>
    <w:rsid w:val="00550409"/>
    <w:rsid w:val="00555944"/>
    <w:rsid w:val="0055667B"/>
    <w:rsid w:val="0056060F"/>
    <w:rsid w:val="005624E2"/>
    <w:rsid w:val="0056685D"/>
    <w:rsid w:val="00582DBB"/>
    <w:rsid w:val="00583E08"/>
    <w:rsid w:val="0059033C"/>
    <w:rsid w:val="005917DD"/>
    <w:rsid w:val="00591B30"/>
    <w:rsid w:val="00592ECE"/>
    <w:rsid w:val="00596AC9"/>
    <w:rsid w:val="005971E7"/>
    <w:rsid w:val="005A0717"/>
    <w:rsid w:val="005A2823"/>
    <w:rsid w:val="005B7DA6"/>
    <w:rsid w:val="005C2145"/>
    <w:rsid w:val="005D15E9"/>
    <w:rsid w:val="005D1C3C"/>
    <w:rsid w:val="005D268A"/>
    <w:rsid w:val="005D5545"/>
    <w:rsid w:val="005D6623"/>
    <w:rsid w:val="005E22A2"/>
    <w:rsid w:val="005E6A00"/>
    <w:rsid w:val="005F52A0"/>
    <w:rsid w:val="005F681F"/>
    <w:rsid w:val="00601C0A"/>
    <w:rsid w:val="00602603"/>
    <w:rsid w:val="00615776"/>
    <w:rsid w:val="00615B68"/>
    <w:rsid w:val="0061726E"/>
    <w:rsid w:val="00617C70"/>
    <w:rsid w:val="006246A2"/>
    <w:rsid w:val="006258CF"/>
    <w:rsid w:val="00630035"/>
    <w:rsid w:val="00630F65"/>
    <w:rsid w:val="00634004"/>
    <w:rsid w:val="006373E3"/>
    <w:rsid w:val="006405B6"/>
    <w:rsid w:val="0064346B"/>
    <w:rsid w:val="006470B5"/>
    <w:rsid w:val="00647A13"/>
    <w:rsid w:val="006521F4"/>
    <w:rsid w:val="0065498F"/>
    <w:rsid w:val="0066457F"/>
    <w:rsid w:val="00666DF7"/>
    <w:rsid w:val="006712B7"/>
    <w:rsid w:val="00671302"/>
    <w:rsid w:val="00673C94"/>
    <w:rsid w:val="00680078"/>
    <w:rsid w:val="0068475A"/>
    <w:rsid w:val="00687670"/>
    <w:rsid w:val="00690842"/>
    <w:rsid w:val="006953C7"/>
    <w:rsid w:val="006959B0"/>
    <w:rsid w:val="006A55EB"/>
    <w:rsid w:val="006B5D3E"/>
    <w:rsid w:val="006B7162"/>
    <w:rsid w:val="006B7732"/>
    <w:rsid w:val="006C3556"/>
    <w:rsid w:val="006C5939"/>
    <w:rsid w:val="006D4FEF"/>
    <w:rsid w:val="006E02C9"/>
    <w:rsid w:val="006E210F"/>
    <w:rsid w:val="006E4C97"/>
    <w:rsid w:val="006E52AB"/>
    <w:rsid w:val="006E6B8F"/>
    <w:rsid w:val="006F46C0"/>
    <w:rsid w:val="00700AB4"/>
    <w:rsid w:val="00702497"/>
    <w:rsid w:val="007048B9"/>
    <w:rsid w:val="00706029"/>
    <w:rsid w:val="00707950"/>
    <w:rsid w:val="00716BCC"/>
    <w:rsid w:val="0074033C"/>
    <w:rsid w:val="00744133"/>
    <w:rsid w:val="00744CC1"/>
    <w:rsid w:val="0074733E"/>
    <w:rsid w:val="007476AA"/>
    <w:rsid w:val="0075186E"/>
    <w:rsid w:val="0075209D"/>
    <w:rsid w:val="007535EB"/>
    <w:rsid w:val="00756668"/>
    <w:rsid w:val="0075784C"/>
    <w:rsid w:val="007607F6"/>
    <w:rsid w:val="007767FA"/>
    <w:rsid w:val="00782A1C"/>
    <w:rsid w:val="00783D80"/>
    <w:rsid w:val="007853EB"/>
    <w:rsid w:val="00797173"/>
    <w:rsid w:val="007A091B"/>
    <w:rsid w:val="007A1972"/>
    <w:rsid w:val="007B0C8A"/>
    <w:rsid w:val="007B1965"/>
    <w:rsid w:val="007B74D6"/>
    <w:rsid w:val="007B754F"/>
    <w:rsid w:val="007D0638"/>
    <w:rsid w:val="007D5951"/>
    <w:rsid w:val="007D6E4F"/>
    <w:rsid w:val="007E6A7C"/>
    <w:rsid w:val="007F539B"/>
    <w:rsid w:val="007F63B8"/>
    <w:rsid w:val="008063F7"/>
    <w:rsid w:val="008128FD"/>
    <w:rsid w:val="008248EA"/>
    <w:rsid w:val="0082608E"/>
    <w:rsid w:val="008279AD"/>
    <w:rsid w:val="00831407"/>
    <w:rsid w:val="00834366"/>
    <w:rsid w:val="0083569A"/>
    <w:rsid w:val="00840F07"/>
    <w:rsid w:val="00843B32"/>
    <w:rsid w:val="008470BD"/>
    <w:rsid w:val="008525A5"/>
    <w:rsid w:val="00856EED"/>
    <w:rsid w:val="00861634"/>
    <w:rsid w:val="0086431F"/>
    <w:rsid w:val="008656C2"/>
    <w:rsid w:val="00866B08"/>
    <w:rsid w:val="00880423"/>
    <w:rsid w:val="00887376"/>
    <w:rsid w:val="00892E75"/>
    <w:rsid w:val="00896788"/>
    <w:rsid w:val="008A4970"/>
    <w:rsid w:val="008A5F11"/>
    <w:rsid w:val="008B2385"/>
    <w:rsid w:val="008B7B72"/>
    <w:rsid w:val="008C7613"/>
    <w:rsid w:val="008C7A66"/>
    <w:rsid w:val="008D2A69"/>
    <w:rsid w:val="008E5541"/>
    <w:rsid w:val="008F7BC4"/>
    <w:rsid w:val="00900D64"/>
    <w:rsid w:val="00905A13"/>
    <w:rsid w:val="00924751"/>
    <w:rsid w:val="00930E6C"/>
    <w:rsid w:val="00931F2A"/>
    <w:rsid w:val="00933C4E"/>
    <w:rsid w:val="00936998"/>
    <w:rsid w:val="00937DB3"/>
    <w:rsid w:val="00940745"/>
    <w:rsid w:val="0095265C"/>
    <w:rsid w:val="009621FE"/>
    <w:rsid w:val="009703A4"/>
    <w:rsid w:val="009726A5"/>
    <w:rsid w:val="0097321F"/>
    <w:rsid w:val="00975BB8"/>
    <w:rsid w:val="00977C33"/>
    <w:rsid w:val="00982F2C"/>
    <w:rsid w:val="009878F8"/>
    <w:rsid w:val="0099120F"/>
    <w:rsid w:val="00996E6A"/>
    <w:rsid w:val="009A1F56"/>
    <w:rsid w:val="009A35CE"/>
    <w:rsid w:val="009B166B"/>
    <w:rsid w:val="009B1D71"/>
    <w:rsid w:val="009D66B2"/>
    <w:rsid w:val="009F0B36"/>
    <w:rsid w:val="009F4FA1"/>
    <w:rsid w:val="009F64F5"/>
    <w:rsid w:val="00A1016C"/>
    <w:rsid w:val="00A10332"/>
    <w:rsid w:val="00A14CA1"/>
    <w:rsid w:val="00A173A8"/>
    <w:rsid w:val="00A30E05"/>
    <w:rsid w:val="00A35D4E"/>
    <w:rsid w:val="00A36F21"/>
    <w:rsid w:val="00A41308"/>
    <w:rsid w:val="00A418A7"/>
    <w:rsid w:val="00A41A6E"/>
    <w:rsid w:val="00A41FB4"/>
    <w:rsid w:val="00A4348D"/>
    <w:rsid w:val="00A43A8C"/>
    <w:rsid w:val="00A5714C"/>
    <w:rsid w:val="00A61A42"/>
    <w:rsid w:val="00A70A76"/>
    <w:rsid w:val="00A7765E"/>
    <w:rsid w:val="00A83061"/>
    <w:rsid w:val="00A90FDE"/>
    <w:rsid w:val="00A91A57"/>
    <w:rsid w:val="00A93AFA"/>
    <w:rsid w:val="00AA3AA4"/>
    <w:rsid w:val="00AA7BEC"/>
    <w:rsid w:val="00AB348E"/>
    <w:rsid w:val="00AC1CAD"/>
    <w:rsid w:val="00AC3D5C"/>
    <w:rsid w:val="00AD0E6C"/>
    <w:rsid w:val="00AD1BFD"/>
    <w:rsid w:val="00AD2B36"/>
    <w:rsid w:val="00AD2F52"/>
    <w:rsid w:val="00AF7C39"/>
    <w:rsid w:val="00B03AD8"/>
    <w:rsid w:val="00B12386"/>
    <w:rsid w:val="00B15FB2"/>
    <w:rsid w:val="00B25331"/>
    <w:rsid w:val="00B25E03"/>
    <w:rsid w:val="00B26D4B"/>
    <w:rsid w:val="00B31F7D"/>
    <w:rsid w:val="00B32F73"/>
    <w:rsid w:val="00B33E29"/>
    <w:rsid w:val="00B348D8"/>
    <w:rsid w:val="00B37F59"/>
    <w:rsid w:val="00B449C9"/>
    <w:rsid w:val="00B52386"/>
    <w:rsid w:val="00B72D23"/>
    <w:rsid w:val="00B74859"/>
    <w:rsid w:val="00B75ABB"/>
    <w:rsid w:val="00B75B43"/>
    <w:rsid w:val="00B76067"/>
    <w:rsid w:val="00B8183D"/>
    <w:rsid w:val="00B82236"/>
    <w:rsid w:val="00B94DBC"/>
    <w:rsid w:val="00BA01B4"/>
    <w:rsid w:val="00BA5DBB"/>
    <w:rsid w:val="00BB6991"/>
    <w:rsid w:val="00BB7DC8"/>
    <w:rsid w:val="00BC3123"/>
    <w:rsid w:val="00BC644E"/>
    <w:rsid w:val="00BD36D1"/>
    <w:rsid w:val="00BD5D38"/>
    <w:rsid w:val="00BE4074"/>
    <w:rsid w:val="00BF758E"/>
    <w:rsid w:val="00C208C5"/>
    <w:rsid w:val="00C25863"/>
    <w:rsid w:val="00C2629F"/>
    <w:rsid w:val="00C35D63"/>
    <w:rsid w:val="00C37684"/>
    <w:rsid w:val="00C37DEE"/>
    <w:rsid w:val="00C41DD0"/>
    <w:rsid w:val="00C46C9E"/>
    <w:rsid w:val="00C47617"/>
    <w:rsid w:val="00C5483E"/>
    <w:rsid w:val="00C67411"/>
    <w:rsid w:val="00C770F0"/>
    <w:rsid w:val="00C905E9"/>
    <w:rsid w:val="00C945C3"/>
    <w:rsid w:val="00CA1A71"/>
    <w:rsid w:val="00CA54B7"/>
    <w:rsid w:val="00CA7969"/>
    <w:rsid w:val="00CB0678"/>
    <w:rsid w:val="00CB3A37"/>
    <w:rsid w:val="00CC7DCC"/>
    <w:rsid w:val="00CD3028"/>
    <w:rsid w:val="00CD3C6B"/>
    <w:rsid w:val="00CD6D24"/>
    <w:rsid w:val="00CE22C8"/>
    <w:rsid w:val="00CE319E"/>
    <w:rsid w:val="00CE77E0"/>
    <w:rsid w:val="00CF03E9"/>
    <w:rsid w:val="00CF054A"/>
    <w:rsid w:val="00CF1CC6"/>
    <w:rsid w:val="00CF4B73"/>
    <w:rsid w:val="00D01ED4"/>
    <w:rsid w:val="00D078BA"/>
    <w:rsid w:val="00D168F5"/>
    <w:rsid w:val="00D17D6B"/>
    <w:rsid w:val="00D317CD"/>
    <w:rsid w:val="00D3543C"/>
    <w:rsid w:val="00D379E0"/>
    <w:rsid w:val="00D42DDC"/>
    <w:rsid w:val="00D5037D"/>
    <w:rsid w:val="00D54716"/>
    <w:rsid w:val="00D55F8B"/>
    <w:rsid w:val="00D5737B"/>
    <w:rsid w:val="00D579AA"/>
    <w:rsid w:val="00D62472"/>
    <w:rsid w:val="00D64768"/>
    <w:rsid w:val="00D65420"/>
    <w:rsid w:val="00D65B8D"/>
    <w:rsid w:val="00D67D96"/>
    <w:rsid w:val="00D76C55"/>
    <w:rsid w:val="00D81891"/>
    <w:rsid w:val="00D82393"/>
    <w:rsid w:val="00D83FDB"/>
    <w:rsid w:val="00D9550F"/>
    <w:rsid w:val="00DA394B"/>
    <w:rsid w:val="00DB0553"/>
    <w:rsid w:val="00DB0D94"/>
    <w:rsid w:val="00DB62E5"/>
    <w:rsid w:val="00DB661C"/>
    <w:rsid w:val="00DC1803"/>
    <w:rsid w:val="00DD1488"/>
    <w:rsid w:val="00DD49B1"/>
    <w:rsid w:val="00DD7E4F"/>
    <w:rsid w:val="00DE589A"/>
    <w:rsid w:val="00DF29F8"/>
    <w:rsid w:val="00E05903"/>
    <w:rsid w:val="00E1504F"/>
    <w:rsid w:val="00E17DB6"/>
    <w:rsid w:val="00E265C5"/>
    <w:rsid w:val="00E30A49"/>
    <w:rsid w:val="00E31623"/>
    <w:rsid w:val="00E37EAF"/>
    <w:rsid w:val="00E414DD"/>
    <w:rsid w:val="00E47933"/>
    <w:rsid w:val="00E50203"/>
    <w:rsid w:val="00E51AC5"/>
    <w:rsid w:val="00E656C5"/>
    <w:rsid w:val="00E70FF8"/>
    <w:rsid w:val="00E7518B"/>
    <w:rsid w:val="00E75B74"/>
    <w:rsid w:val="00E80994"/>
    <w:rsid w:val="00E81EB1"/>
    <w:rsid w:val="00E867AC"/>
    <w:rsid w:val="00E91D70"/>
    <w:rsid w:val="00E96DA3"/>
    <w:rsid w:val="00EA49A9"/>
    <w:rsid w:val="00EB03DB"/>
    <w:rsid w:val="00EC1CBB"/>
    <w:rsid w:val="00EC20BC"/>
    <w:rsid w:val="00EC5017"/>
    <w:rsid w:val="00ED184F"/>
    <w:rsid w:val="00ED6C52"/>
    <w:rsid w:val="00ED7EB8"/>
    <w:rsid w:val="00EF4896"/>
    <w:rsid w:val="00F03946"/>
    <w:rsid w:val="00F03AEA"/>
    <w:rsid w:val="00F06C13"/>
    <w:rsid w:val="00F13BAD"/>
    <w:rsid w:val="00F22498"/>
    <w:rsid w:val="00F24EC7"/>
    <w:rsid w:val="00F257B0"/>
    <w:rsid w:val="00F264CD"/>
    <w:rsid w:val="00F274B7"/>
    <w:rsid w:val="00F315EB"/>
    <w:rsid w:val="00F322E3"/>
    <w:rsid w:val="00F330E6"/>
    <w:rsid w:val="00F34365"/>
    <w:rsid w:val="00F37A40"/>
    <w:rsid w:val="00F42108"/>
    <w:rsid w:val="00F428DD"/>
    <w:rsid w:val="00F4703E"/>
    <w:rsid w:val="00F5269C"/>
    <w:rsid w:val="00F626B1"/>
    <w:rsid w:val="00F660E4"/>
    <w:rsid w:val="00F67189"/>
    <w:rsid w:val="00F67A1C"/>
    <w:rsid w:val="00F70EBA"/>
    <w:rsid w:val="00F74F28"/>
    <w:rsid w:val="00F8035E"/>
    <w:rsid w:val="00F86018"/>
    <w:rsid w:val="00F93934"/>
    <w:rsid w:val="00F9781C"/>
    <w:rsid w:val="00FA12C2"/>
    <w:rsid w:val="00FA1E02"/>
    <w:rsid w:val="00FA450E"/>
    <w:rsid w:val="00FA79B1"/>
    <w:rsid w:val="00FB3670"/>
    <w:rsid w:val="00FC02AA"/>
    <w:rsid w:val="00FC03EC"/>
    <w:rsid w:val="00FC0F81"/>
    <w:rsid w:val="00FC766D"/>
    <w:rsid w:val="00FD42F7"/>
    <w:rsid w:val="00FD608A"/>
    <w:rsid w:val="00FE4804"/>
    <w:rsid w:val="00FE5BDB"/>
    <w:rsid w:val="00FF019F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13689"/>
  <w15:docId w15:val="{4E506134-B67C-46FC-9046-06163AA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7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2472"/>
    <w:rPr>
      <w:color w:val="0000FF"/>
      <w:u w:val="single"/>
    </w:rPr>
  </w:style>
  <w:style w:type="paragraph" w:styleId="Cabealho">
    <w:name w:val="header"/>
    <w:basedOn w:val="Normal"/>
    <w:link w:val="CabealhoChar"/>
    <w:rsid w:val="00CF1CC6"/>
    <w:pPr>
      <w:widowControl w:val="0"/>
      <w:tabs>
        <w:tab w:val="center" w:pos="4419"/>
        <w:tab w:val="right" w:pos="8838"/>
      </w:tabs>
    </w:pPr>
    <w:rPr>
      <w:snapToGrid w:val="0"/>
      <w:szCs w:val="20"/>
      <w:lang w:val="en-US"/>
    </w:rPr>
  </w:style>
  <w:style w:type="character" w:customStyle="1" w:styleId="CabealhoChar">
    <w:name w:val="Cabeçalho Char"/>
    <w:link w:val="Cabealho"/>
    <w:rsid w:val="00CF1CC6"/>
    <w:rPr>
      <w:rFonts w:ascii="Times New Roman" w:eastAsia="Times New Roman" w:hAnsi="Times New Roman"/>
      <w:snapToGrid w:val="0"/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A3B2B"/>
    <w:rPr>
      <w:rFonts w:ascii="Segoe UI" w:eastAsia="Calibri" w:hAnsi="Segoe UI" w:cs="Segoe UI"/>
      <w:sz w:val="18"/>
      <w:szCs w:val="18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E43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434B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2374F9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87A9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B7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leilao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enaleil&#227;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enaleilao.com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.arenaleil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37AD-4319-47C5-930E-CB21C021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1602</Words>
  <Characters>8652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EPA</Company>
  <LinksUpToDate>false</LinksUpToDate>
  <CharactersWithSpaces>10234</CharactersWithSpaces>
  <SharedDoc>false</SharedDoc>
  <HLinks>
    <vt:vector size="12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Graziela Grazie</dc:creator>
  <cp:lastModifiedBy>Telma Martho</cp:lastModifiedBy>
  <cp:revision>5</cp:revision>
  <cp:lastPrinted>2024-07-17T17:24:00Z</cp:lastPrinted>
  <dcterms:created xsi:type="dcterms:W3CDTF">2024-07-23T17:59:00Z</dcterms:created>
  <dcterms:modified xsi:type="dcterms:W3CDTF">2024-11-28T16:01:00Z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938229413</vt:i4>
  </property>
</Properties>
</file>